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2259B" w14:textId="7A524970" w:rsidR="00F85FFD" w:rsidRPr="001408C2" w:rsidRDefault="001408C2" w:rsidP="00222734">
      <w:pPr>
        <w:spacing w:line="240" w:lineRule="auto"/>
        <w:rPr>
          <w:rFonts w:ascii="Cambria" w:hAnsi="Cambria"/>
          <w:b/>
          <w:color w:val="2E74B5" w:themeColor="accent1" w:themeShade="BF"/>
          <w:sz w:val="44"/>
          <w:szCs w:val="44"/>
        </w:rPr>
      </w:pPr>
      <w:bookmarkStart w:id="0" w:name="_GoBack"/>
      <w:bookmarkEnd w:id="0"/>
      <w:r w:rsidRPr="001408C2">
        <w:rPr>
          <w:rFonts w:ascii="Cambria" w:hAnsi="Cambria" w:cs="Arial"/>
          <w:b/>
          <w:color w:val="2E74B5" w:themeColor="accent1" w:themeShade="BF"/>
          <w:sz w:val="44"/>
          <w:szCs w:val="44"/>
          <w:lang w:eastAsia="en-GB"/>
        </w:rPr>
        <w:t>Incontinence-associated dermatitis 3: systems for reporting skin damage</w:t>
      </w:r>
    </w:p>
    <w:p w14:paraId="60597CFB" w14:textId="506B5032" w:rsidR="00F85FFD" w:rsidRPr="00F85FFD" w:rsidRDefault="0055046A" w:rsidP="00F85FFD">
      <w:pPr>
        <w:autoSpaceDE w:val="0"/>
        <w:autoSpaceDN w:val="0"/>
        <w:adjustRightInd w:val="0"/>
        <w:spacing w:after="0" w:line="240" w:lineRule="auto"/>
        <w:rPr>
          <w:rFonts w:ascii="Cambria" w:hAnsi="Cambria"/>
          <w:b/>
        </w:rPr>
      </w:pPr>
      <w:r>
        <w:rPr>
          <w:rFonts w:ascii="Cambria" w:eastAsiaTheme="minorHAnsi" w:hAnsi="Cambria" w:cs="Gotham-Book"/>
          <w:b/>
        </w:rPr>
        <w:t xml:space="preserve">Citation: </w:t>
      </w:r>
      <w:r w:rsidR="001408C2">
        <w:rPr>
          <w:rFonts w:ascii="Cambria" w:eastAsiaTheme="minorHAnsi" w:hAnsi="Cambria" w:cs="Gotham-Book"/>
          <w:b/>
        </w:rPr>
        <w:t>Schofield A</w:t>
      </w:r>
      <w:r w:rsidR="00F85FFD" w:rsidRPr="00F85FFD">
        <w:rPr>
          <w:rFonts w:ascii="Cambria" w:eastAsiaTheme="minorHAnsi" w:hAnsi="Cambria" w:cs="Gotham-Book"/>
        </w:rPr>
        <w:t xml:space="preserve"> (20</w:t>
      </w:r>
      <w:r>
        <w:rPr>
          <w:rFonts w:ascii="Cambria" w:eastAsiaTheme="minorHAnsi" w:hAnsi="Cambria" w:cs="Gotham-Book"/>
        </w:rPr>
        <w:t>20</w:t>
      </w:r>
      <w:r w:rsidR="00F85FFD" w:rsidRPr="00F85FFD">
        <w:rPr>
          <w:rFonts w:ascii="Cambria" w:eastAsiaTheme="minorHAnsi" w:hAnsi="Cambria" w:cs="Gotham-Book"/>
        </w:rPr>
        <w:t xml:space="preserve">) </w:t>
      </w:r>
      <w:r w:rsidR="001408C2" w:rsidRPr="001408C2">
        <w:rPr>
          <w:rFonts w:ascii="Cambria" w:hAnsi="Cambria" w:cs="Arial"/>
          <w:bCs/>
          <w:lang w:eastAsia="en-GB"/>
        </w:rPr>
        <w:t>Incontinence-associated dermatitis 3: systems for reporting skin damage</w:t>
      </w:r>
      <w:r>
        <w:rPr>
          <w:rFonts w:ascii="Cambria" w:eastAsiaTheme="minorHAnsi" w:hAnsi="Cambria" w:cs="Gotham-Book"/>
        </w:rPr>
        <w:t>.</w:t>
      </w:r>
      <w:r w:rsidR="00F85FFD" w:rsidRPr="00F85FFD">
        <w:rPr>
          <w:rFonts w:ascii="Cambria" w:eastAsiaTheme="minorHAnsi" w:hAnsi="Cambria" w:cs="Gotham-Book"/>
        </w:rPr>
        <w:t xml:space="preserve"> </w:t>
      </w:r>
      <w:r w:rsidR="00F85FFD" w:rsidRPr="00F85FFD">
        <w:rPr>
          <w:rFonts w:ascii="Cambria" w:eastAsiaTheme="minorHAnsi" w:hAnsi="Cambria" w:cs="Gotham-BookItalic"/>
          <w:i/>
          <w:iCs/>
        </w:rPr>
        <w:t>Nursing Times</w:t>
      </w:r>
      <w:r w:rsidR="00DF7E4E">
        <w:rPr>
          <w:rFonts w:ascii="Cambria" w:eastAsiaTheme="minorHAnsi" w:hAnsi="Cambria" w:cs="Gotham-BookItalic"/>
          <w:i/>
          <w:iCs/>
        </w:rPr>
        <w:t>;</w:t>
      </w:r>
      <w:r w:rsidR="00F85FFD" w:rsidRPr="00F85FFD">
        <w:rPr>
          <w:rFonts w:ascii="Cambria" w:eastAsiaTheme="minorHAnsi" w:hAnsi="Cambria" w:cs="Gotham-Book"/>
        </w:rPr>
        <w:t xml:space="preserve"> </w:t>
      </w:r>
      <w:r w:rsidR="00D31DBD">
        <w:rPr>
          <w:rFonts w:ascii="Cambria" w:eastAsiaTheme="minorHAnsi" w:hAnsi="Cambria" w:cs="Gotham-Book"/>
        </w:rPr>
        <w:t>11</w:t>
      </w:r>
      <w:r>
        <w:rPr>
          <w:rFonts w:ascii="Cambria" w:eastAsiaTheme="minorHAnsi" w:hAnsi="Cambria" w:cs="Gotham-Book"/>
        </w:rPr>
        <w:t>6</w:t>
      </w:r>
      <w:r w:rsidR="00D31DBD">
        <w:rPr>
          <w:rFonts w:ascii="Cambria" w:eastAsiaTheme="minorHAnsi" w:hAnsi="Cambria" w:cs="Gotham-Book"/>
        </w:rPr>
        <w:t xml:space="preserve">: </w:t>
      </w:r>
      <w:r w:rsidR="001408C2">
        <w:rPr>
          <w:rFonts w:ascii="Cambria" w:eastAsiaTheme="minorHAnsi" w:hAnsi="Cambria" w:cs="Gotham-Book"/>
        </w:rPr>
        <w:t>5</w:t>
      </w:r>
      <w:r w:rsidR="00150B33">
        <w:rPr>
          <w:rFonts w:ascii="Cambria" w:eastAsiaTheme="minorHAnsi" w:hAnsi="Cambria" w:cs="Gotham-Book"/>
        </w:rPr>
        <w:t>,</w:t>
      </w:r>
      <w:r w:rsidR="00F85FFD" w:rsidRPr="00F85FFD">
        <w:rPr>
          <w:rFonts w:ascii="Cambria" w:eastAsiaTheme="minorHAnsi" w:hAnsi="Cambria" w:cs="Gotham-Book"/>
        </w:rPr>
        <w:t xml:space="preserve"> </w:t>
      </w:r>
      <w:r w:rsidR="001408C2">
        <w:rPr>
          <w:rFonts w:ascii="Cambria" w:eastAsiaTheme="minorHAnsi" w:hAnsi="Cambria" w:cs="Gotham-Book"/>
        </w:rPr>
        <w:t>21-24</w:t>
      </w:r>
      <w:r w:rsidR="00F85FFD" w:rsidRPr="00F85FFD">
        <w:rPr>
          <w:rFonts w:ascii="Cambria" w:eastAsiaTheme="minorHAnsi" w:hAnsi="Cambria" w:cs="Gotham-Book"/>
        </w:rPr>
        <w:t>.</w:t>
      </w:r>
    </w:p>
    <w:p w14:paraId="641C8292" w14:textId="77777777" w:rsidR="00F85FFD" w:rsidRPr="00222734" w:rsidRDefault="00F85FFD" w:rsidP="00222734">
      <w:pPr>
        <w:spacing w:line="240" w:lineRule="auto"/>
        <w:rPr>
          <w:rFonts w:ascii="Cambria" w:hAnsi="Cambria"/>
          <w:b/>
          <w:sz w:val="16"/>
          <w:szCs w:val="16"/>
        </w:rPr>
      </w:pPr>
    </w:p>
    <w:tbl>
      <w:tblPr>
        <w:tblStyle w:val="TableGrid"/>
        <w:tblW w:w="9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4917"/>
        <w:gridCol w:w="4636"/>
      </w:tblGrid>
      <w:tr w:rsidR="009A0C18" w14:paraId="46C65F3E" w14:textId="77777777" w:rsidTr="00C47E07">
        <w:trPr>
          <w:trHeight w:val="19"/>
        </w:trPr>
        <w:tc>
          <w:tcPr>
            <w:tcW w:w="9553" w:type="dxa"/>
            <w:gridSpan w:val="2"/>
            <w:shd w:val="clear" w:color="auto" w:fill="DEEAF6" w:themeFill="accent1" w:themeFillTint="33"/>
          </w:tcPr>
          <w:p w14:paraId="34CA0FA1" w14:textId="688406F5" w:rsidR="009A0C18" w:rsidRPr="002A134E" w:rsidRDefault="009A0C18" w:rsidP="00343579">
            <w:pPr>
              <w:spacing w:before="170"/>
              <w:rPr>
                <w:rFonts w:asciiTheme="minorHAnsi" w:hAnsiTheme="minorHAnsi"/>
                <w:b/>
                <w:color w:val="FB9103"/>
                <w:sz w:val="36"/>
                <w:szCs w:val="36"/>
              </w:rPr>
            </w:pPr>
            <w:r w:rsidRPr="002A134E">
              <w:rPr>
                <w:rFonts w:asciiTheme="minorHAnsi" w:hAnsiTheme="minorHAnsi"/>
                <w:b/>
                <w:color w:val="FB9103"/>
                <w:sz w:val="36"/>
                <w:szCs w:val="36"/>
              </w:rPr>
              <w:t xml:space="preserve">How to use this article </w:t>
            </w:r>
            <w:r w:rsidR="0055046A">
              <w:rPr>
                <w:rFonts w:asciiTheme="minorHAnsi" w:hAnsiTheme="minorHAnsi"/>
                <w:b/>
                <w:color w:val="FB9103"/>
                <w:sz w:val="36"/>
                <w:szCs w:val="36"/>
              </w:rPr>
              <w:t>in your revalidation activities</w:t>
            </w:r>
          </w:p>
        </w:tc>
      </w:tr>
      <w:tr w:rsidR="009A0C18" w14:paraId="1357B95D" w14:textId="77777777" w:rsidTr="00C47E07">
        <w:trPr>
          <w:trHeight w:val="2316"/>
        </w:trPr>
        <w:tc>
          <w:tcPr>
            <w:tcW w:w="4917" w:type="dxa"/>
            <w:shd w:val="clear" w:color="auto" w:fill="DEEAF6" w:themeFill="accent1" w:themeFillTint="33"/>
          </w:tcPr>
          <w:p w14:paraId="09206663" w14:textId="04A04D20" w:rsidR="00723E45" w:rsidRDefault="009A0C18" w:rsidP="009A0C18">
            <w:pPr>
              <w:spacing w:after="120" w:line="240" w:lineRule="auto"/>
              <w:rPr>
                <w:rFonts w:ascii="Cambria" w:hAnsi="Cambria"/>
              </w:rPr>
            </w:pPr>
            <w:r w:rsidRPr="00F85FFD">
              <w:rPr>
                <w:rFonts w:ascii="Cambria" w:hAnsi="Cambria"/>
              </w:rPr>
              <w:t xml:space="preserve">Print the article </w:t>
            </w:r>
            <w:r w:rsidR="0055046A">
              <w:rPr>
                <w:rFonts w:ascii="Cambria" w:hAnsi="Cambria"/>
              </w:rPr>
              <w:t xml:space="preserve">and distribute it to all members of your journal club </w:t>
            </w:r>
            <w:r w:rsidRPr="00F85FFD">
              <w:rPr>
                <w:rFonts w:ascii="Cambria" w:hAnsi="Cambria"/>
              </w:rPr>
              <w:t xml:space="preserve">before your </w:t>
            </w:r>
            <w:r>
              <w:rPr>
                <w:rFonts w:ascii="Cambria" w:hAnsi="Cambria"/>
              </w:rPr>
              <w:t>meeting</w:t>
            </w:r>
            <w:r w:rsidR="00723E45">
              <w:rPr>
                <w:rFonts w:ascii="Cambria" w:hAnsi="Cambria"/>
              </w:rPr>
              <w:t>.</w:t>
            </w:r>
            <w:r>
              <w:rPr>
                <w:rFonts w:ascii="Cambria" w:hAnsi="Cambria"/>
              </w:rPr>
              <w:t xml:space="preserve"> </w:t>
            </w:r>
            <w:r w:rsidR="00723E45">
              <w:rPr>
                <w:rFonts w:ascii="Cambria" w:hAnsi="Cambria"/>
              </w:rPr>
              <w:t>U</w:t>
            </w:r>
            <w:r>
              <w:rPr>
                <w:rFonts w:ascii="Cambria" w:hAnsi="Cambria"/>
              </w:rPr>
              <w:t>se the author</w:t>
            </w:r>
            <w:r w:rsidR="00AF4CD6">
              <w:rPr>
                <w:rFonts w:ascii="Cambria" w:hAnsi="Cambria"/>
              </w:rPr>
              <w:t xml:space="preserve"> commentary and discussion points</w:t>
            </w:r>
            <w:r w:rsidRPr="00F85FFD">
              <w:rPr>
                <w:rFonts w:ascii="Cambria" w:hAnsi="Cambria"/>
              </w:rPr>
              <w:t xml:space="preserve"> below to help get your discussions started. </w:t>
            </w:r>
          </w:p>
          <w:p w14:paraId="43409980" w14:textId="3954E6A0" w:rsidR="009A0C18" w:rsidRPr="00F85FFD" w:rsidRDefault="00C47E07" w:rsidP="009A0C18">
            <w:pPr>
              <w:spacing w:after="120" w:line="240" w:lineRule="auto"/>
              <w:rPr>
                <w:rFonts w:ascii="Cambria" w:hAnsi="Cambria"/>
              </w:rPr>
            </w:pPr>
            <w:r>
              <w:rPr>
                <w:rFonts w:ascii="Cambria" w:hAnsi="Cambria"/>
              </w:rPr>
              <w:t>P</w:t>
            </w:r>
            <w:r w:rsidR="009A0C18" w:rsidRPr="00F85FFD">
              <w:rPr>
                <w:rFonts w:ascii="Cambria" w:hAnsi="Cambria"/>
              </w:rPr>
              <w:t>articipation in journal club</w:t>
            </w:r>
            <w:r>
              <w:rPr>
                <w:rFonts w:ascii="Cambria" w:hAnsi="Cambria"/>
              </w:rPr>
              <w:t>s</w:t>
            </w:r>
            <w:r w:rsidR="009A0C18" w:rsidRPr="00F85FFD">
              <w:rPr>
                <w:rFonts w:ascii="Cambria" w:hAnsi="Cambria"/>
              </w:rPr>
              <w:t xml:space="preserve"> </w:t>
            </w:r>
            <w:r>
              <w:rPr>
                <w:rFonts w:ascii="Cambria" w:hAnsi="Cambria"/>
              </w:rPr>
              <w:t>can be used for revalidation as</w:t>
            </w:r>
            <w:r w:rsidR="0055046A">
              <w:rPr>
                <w:rFonts w:ascii="Cambria" w:hAnsi="Cambria"/>
              </w:rPr>
              <w:t xml:space="preserve"> </w:t>
            </w:r>
            <w:r w:rsidR="0055046A" w:rsidRPr="0055046A">
              <w:rPr>
                <w:rFonts w:ascii="Cambria" w:hAnsi="Cambria"/>
                <w:b/>
                <w:bCs/>
              </w:rPr>
              <w:t>participatory CPD</w:t>
            </w:r>
            <w:r w:rsidR="0055046A">
              <w:rPr>
                <w:rFonts w:ascii="Cambria" w:hAnsi="Cambria"/>
              </w:rPr>
              <w:t xml:space="preserve"> and/or </w:t>
            </w:r>
            <w:r w:rsidR="0055046A" w:rsidRPr="0055046A">
              <w:rPr>
                <w:rFonts w:ascii="Cambria" w:hAnsi="Cambria"/>
                <w:b/>
                <w:bCs/>
              </w:rPr>
              <w:t>reflective accounts</w:t>
            </w:r>
            <w:r w:rsidR="0055046A">
              <w:rPr>
                <w:rFonts w:ascii="Cambria" w:hAnsi="Cambria"/>
                <w:b/>
                <w:bCs/>
              </w:rPr>
              <w:t>.</w:t>
            </w:r>
          </w:p>
          <w:p w14:paraId="204DA462" w14:textId="571C75CB" w:rsidR="009A0C18" w:rsidRPr="00F85FFD" w:rsidRDefault="009A0C18" w:rsidP="00C47E07">
            <w:pPr>
              <w:spacing w:after="120" w:line="240" w:lineRule="auto"/>
              <w:rPr>
                <w:rFonts w:ascii="Cambria" w:hAnsi="Cambria"/>
              </w:rPr>
            </w:pPr>
            <w:r w:rsidRPr="007A6F45">
              <w:rPr>
                <w:rFonts w:asciiTheme="minorHAnsi" w:hAnsiTheme="minorHAnsi"/>
                <w:b/>
                <w:color w:val="FB9103"/>
              </w:rPr>
              <w:t>Participatory CPD:</w:t>
            </w:r>
            <w:r w:rsidRPr="0078749B">
              <w:rPr>
                <w:rFonts w:ascii="Cambria" w:hAnsi="Cambria"/>
                <w:b/>
                <w:color w:val="FB9103"/>
              </w:rPr>
              <w:t xml:space="preserve"> </w:t>
            </w:r>
            <w:r w:rsidR="00723E45" w:rsidRPr="00723E45">
              <w:rPr>
                <w:rFonts w:ascii="Cambria" w:hAnsi="Cambria"/>
                <w:bCs/>
              </w:rPr>
              <w:t xml:space="preserve">Record the time you spent reading the article and discussing it in your journal club, </w:t>
            </w:r>
            <w:r w:rsidRPr="00723E45">
              <w:rPr>
                <w:rFonts w:ascii="Cambria" w:hAnsi="Cambria"/>
                <w:bCs/>
              </w:rPr>
              <w:t>d</w:t>
            </w:r>
            <w:r w:rsidRPr="00F85FFD">
              <w:rPr>
                <w:rFonts w:ascii="Cambria" w:hAnsi="Cambria"/>
              </w:rPr>
              <w:t xml:space="preserve">escribe what you learnt </w:t>
            </w:r>
            <w:r w:rsidR="0055046A">
              <w:rPr>
                <w:rFonts w:ascii="Cambria" w:hAnsi="Cambria"/>
              </w:rPr>
              <w:t>from the article and your group discussions, explain</w:t>
            </w:r>
            <w:r w:rsidRPr="00F85FFD">
              <w:rPr>
                <w:rFonts w:ascii="Cambria" w:hAnsi="Cambria"/>
              </w:rPr>
              <w:t xml:space="preserve"> how you will apply it to your practice, and how it links to the NMC Code;</w:t>
            </w:r>
          </w:p>
        </w:tc>
        <w:tc>
          <w:tcPr>
            <w:tcW w:w="4635" w:type="dxa"/>
            <w:shd w:val="clear" w:color="auto" w:fill="DEEAF6" w:themeFill="accent1" w:themeFillTint="33"/>
          </w:tcPr>
          <w:p w14:paraId="5DA8181F" w14:textId="08636C6E" w:rsidR="009A0C18" w:rsidRPr="00F85FFD" w:rsidRDefault="009A0C18" w:rsidP="009A0C18">
            <w:pPr>
              <w:spacing w:after="120" w:line="240" w:lineRule="auto"/>
              <w:rPr>
                <w:rFonts w:ascii="Cambria" w:hAnsi="Cambria"/>
              </w:rPr>
            </w:pPr>
            <w:r w:rsidRPr="007A6F45">
              <w:rPr>
                <w:rFonts w:asciiTheme="minorHAnsi" w:hAnsiTheme="minorHAnsi"/>
                <w:b/>
                <w:color w:val="FB9103"/>
              </w:rPr>
              <w:t>Reflective accounts:</w:t>
            </w:r>
            <w:r w:rsidRPr="0078749B">
              <w:rPr>
                <w:rFonts w:ascii="Cambria" w:hAnsi="Cambria"/>
                <w:color w:val="FB9103"/>
              </w:rPr>
              <w:t xml:space="preserve"> </w:t>
            </w:r>
            <w:r w:rsidRPr="00F85FFD">
              <w:rPr>
                <w:rFonts w:ascii="Cambria" w:hAnsi="Cambria"/>
              </w:rPr>
              <w:t>think about what you learned from your discussions, how you can use your learning to improve your practice, and how this relates to the NMC Code.</w:t>
            </w:r>
            <w:r w:rsidR="0055046A">
              <w:rPr>
                <w:rFonts w:ascii="Cambria" w:hAnsi="Cambria"/>
              </w:rPr>
              <w:t xml:space="preserve"> Add this information to the ‘notes’ section at the end of this document.</w:t>
            </w:r>
          </w:p>
          <w:p w14:paraId="17C9C611" w14:textId="77777777" w:rsidR="009A0C18" w:rsidRDefault="009A0C18" w:rsidP="00C47E07">
            <w:pPr>
              <w:spacing w:line="240" w:lineRule="auto"/>
              <w:rPr>
                <w:rFonts w:ascii="Cambria" w:hAnsi="Cambria"/>
              </w:rPr>
            </w:pPr>
            <w:r w:rsidRPr="00F85FFD">
              <w:rPr>
                <w:rFonts w:ascii="Cambria" w:hAnsi="Cambria"/>
              </w:rPr>
              <w:t xml:space="preserve">If you subscribe to </w:t>
            </w:r>
            <w:r w:rsidRPr="00150B33">
              <w:rPr>
                <w:rFonts w:ascii="Cambria" w:hAnsi="Cambria"/>
                <w:i/>
              </w:rPr>
              <w:t>Nursing Times,</w:t>
            </w:r>
            <w:r w:rsidRPr="00F85FFD">
              <w:rPr>
                <w:rFonts w:ascii="Cambria" w:hAnsi="Cambria"/>
              </w:rPr>
              <w:t xml:space="preserve"> log the evidence in the ‘Other professional development’ or ‘Reflective accounts’ section of your </w:t>
            </w:r>
            <w:r w:rsidR="00C47E07">
              <w:rPr>
                <w:rFonts w:ascii="Cambria" w:hAnsi="Cambria"/>
              </w:rPr>
              <w:t>NT Portfolio</w:t>
            </w:r>
            <w:r w:rsidRPr="00F85FFD">
              <w:rPr>
                <w:rFonts w:ascii="Cambria" w:hAnsi="Cambria"/>
              </w:rPr>
              <w:t>.</w:t>
            </w:r>
          </w:p>
          <w:p w14:paraId="14B232E8" w14:textId="292CDE32" w:rsidR="00723E45" w:rsidRPr="00F85FFD" w:rsidRDefault="00723E45" w:rsidP="00C47E07">
            <w:pPr>
              <w:spacing w:line="240" w:lineRule="auto"/>
              <w:rPr>
                <w:rFonts w:asciiTheme="minorHAnsi" w:hAnsiTheme="minorHAnsi"/>
                <w:b/>
                <w:color w:val="FB9103"/>
                <w:sz w:val="24"/>
              </w:rPr>
            </w:pPr>
            <w:r>
              <w:rPr>
                <w:rFonts w:ascii="Cambria" w:hAnsi="Cambria"/>
              </w:rPr>
              <w:t xml:space="preserve">For more information on setting up and running a journal club go to </w:t>
            </w:r>
            <w:r w:rsidRPr="00723E45">
              <w:rPr>
                <w:rFonts w:ascii="Cambria" w:hAnsi="Cambria"/>
                <w:b/>
                <w:bCs/>
              </w:rPr>
              <w:t>nursingtimes.net/ntjournalclub</w:t>
            </w:r>
          </w:p>
        </w:tc>
      </w:tr>
    </w:tbl>
    <w:p w14:paraId="276ED86A" w14:textId="663698D6" w:rsidR="00F85FFD" w:rsidRPr="007E131B" w:rsidRDefault="001408C2" w:rsidP="00222734">
      <w:pPr>
        <w:spacing w:before="170"/>
        <w:rPr>
          <w:rFonts w:asciiTheme="minorHAnsi" w:hAnsiTheme="minorHAnsi"/>
          <w:b/>
          <w:color w:val="5B9BD5" w:themeColor="accent1"/>
          <w:sz w:val="32"/>
          <w:szCs w:val="32"/>
        </w:rPr>
      </w:pPr>
      <w:r>
        <w:rPr>
          <w:rFonts w:asciiTheme="minorHAnsi" w:hAnsiTheme="minorHAnsi"/>
          <w:b/>
          <w:color w:val="5B9BD5" w:themeColor="accent1"/>
          <w:sz w:val="32"/>
          <w:szCs w:val="32"/>
        </w:rPr>
        <w:t>Clinical editor commentary</w:t>
      </w:r>
    </w:p>
    <w:p w14:paraId="627113C0" w14:textId="77777777" w:rsidR="00222734" w:rsidRDefault="00222734" w:rsidP="009A0C18">
      <w:pPr>
        <w:spacing w:line="240" w:lineRule="auto"/>
        <w:rPr>
          <w:rFonts w:ascii="Cambria" w:hAnsi="Cambria"/>
        </w:rPr>
        <w:sectPr w:rsidR="00222734" w:rsidSect="00343579">
          <w:headerReference w:type="default" r:id="rId7"/>
          <w:pgSz w:w="11906" w:h="16838"/>
          <w:pgMar w:top="2304" w:right="1440" w:bottom="1440" w:left="1440" w:header="1008" w:footer="706" w:gutter="0"/>
          <w:cols w:space="708"/>
          <w:docGrid w:linePitch="360"/>
        </w:sectPr>
      </w:pPr>
    </w:p>
    <w:p w14:paraId="69B2E26A" w14:textId="77777777" w:rsidR="001408C2" w:rsidRPr="005D392D" w:rsidRDefault="001408C2" w:rsidP="001408C2">
      <w:pPr>
        <w:rPr>
          <w:rFonts w:ascii="Cambria" w:hAnsi="Cambria"/>
        </w:rPr>
      </w:pPr>
      <w:r w:rsidRPr="005D392D">
        <w:rPr>
          <w:rFonts w:ascii="Cambria" w:hAnsi="Cambria"/>
        </w:rPr>
        <w:t xml:space="preserve">Skin damage caused by pressure or moisture can be quick to occur but slow to heal. Prevention is of course the ideal, but where it does occur, early recognition, accurate diagnosis and appropriate management are essential to minimise patient harm. </w:t>
      </w:r>
    </w:p>
    <w:p w14:paraId="0EA4DAD9" w14:textId="77777777" w:rsidR="001408C2" w:rsidRPr="005D392D" w:rsidRDefault="001408C2" w:rsidP="001408C2">
      <w:pPr>
        <w:rPr>
          <w:rFonts w:ascii="Cambria" w:hAnsi="Cambria"/>
        </w:rPr>
      </w:pPr>
      <w:r w:rsidRPr="005D392D">
        <w:rPr>
          <w:rFonts w:ascii="Cambria" w:hAnsi="Cambria"/>
        </w:rPr>
        <w:t>Recognition that pressure ulcers not only caused significant patient harm, but also costs to health and social care services – and that the vast majority were avoidable, has led to a range of strategies to reduce their incidence. However, differentiating between pressure damage and moisture damage can be difficult, and the wider recognition of pressure damage has often led to moisture damage being misdiagnosed. To address the problem healthcare providers are now encouraged to report incidence of moisture-associated skin damage (MASD) locally, but this requires that staff are able to differentiate it from pressure damage.</w:t>
      </w:r>
    </w:p>
    <w:p w14:paraId="656C753F" w14:textId="77777777" w:rsidR="001408C2" w:rsidRPr="005D392D" w:rsidRDefault="001408C2" w:rsidP="001408C2">
      <w:pPr>
        <w:rPr>
          <w:rFonts w:ascii="Cambria" w:hAnsi="Cambria"/>
        </w:rPr>
      </w:pPr>
      <w:r w:rsidRPr="005D392D">
        <w:rPr>
          <w:rFonts w:ascii="Cambria" w:hAnsi="Cambria"/>
        </w:rPr>
        <w:t xml:space="preserve">Periwound and peristomal MASD are generally easier to differentiate from pressure damage than intertriginous dermatitis (ID) and incontinence-associated moisture damage (IAMD) because the pre-existing wound or stoma provide a valuable clue. While ID and IAMD are more challenging to diagnose, understanding their causes and risk factors and recognising the differences between them and pressure damage can make the task easier. However, the first requirement is for staff to be aware of MASD and the need to include it in pressure ulcer risk </w:t>
      </w:r>
      <w:r w:rsidRPr="005D392D">
        <w:rPr>
          <w:rFonts w:ascii="Cambria" w:hAnsi="Cambria"/>
        </w:rPr>
        <w:lastRenderedPageBreak/>
        <w:t>assessments to help prevent it, and to consider it when assessing skin damage when it does occur.</w:t>
      </w:r>
    </w:p>
    <w:p w14:paraId="270FA443" w14:textId="03302973" w:rsidR="00F85FFD" w:rsidRPr="00F85FFD" w:rsidRDefault="00F85FFD" w:rsidP="00222734">
      <w:pPr>
        <w:spacing w:after="40" w:line="240" w:lineRule="auto"/>
        <w:rPr>
          <w:rFonts w:ascii="Cambria" w:hAnsi="Cambria"/>
        </w:rPr>
      </w:pPr>
    </w:p>
    <w:p w14:paraId="30158228" w14:textId="77777777" w:rsidR="0055046A" w:rsidRDefault="0055046A" w:rsidP="00222734">
      <w:pPr>
        <w:spacing w:after="0" w:line="240" w:lineRule="auto"/>
        <w:rPr>
          <w:rFonts w:ascii="Cambria" w:hAnsi="Cambria"/>
        </w:rPr>
      </w:pPr>
    </w:p>
    <w:p w14:paraId="4A551719" w14:textId="09703107" w:rsidR="00F85FFD" w:rsidRPr="009A0C18" w:rsidRDefault="00F85FFD" w:rsidP="00222734">
      <w:pPr>
        <w:spacing w:after="0" w:line="240" w:lineRule="auto"/>
        <w:rPr>
          <w:rFonts w:asciiTheme="minorHAnsi" w:hAnsiTheme="minorHAnsi"/>
          <w:b/>
          <w:color w:val="5B9BD5" w:themeColor="accent1"/>
          <w:sz w:val="24"/>
        </w:rPr>
      </w:pPr>
      <w:r w:rsidRPr="009A0C18">
        <w:rPr>
          <w:rFonts w:asciiTheme="minorHAnsi" w:hAnsiTheme="minorHAnsi"/>
          <w:b/>
          <w:color w:val="5B9BD5" w:themeColor="accent1"/>
          <w:sz w:val="24"/>
        </w:rPr>
        <w:t>Discussion points</w:t>
      </w:r>
    </w:p>
    <w:p w14:paraId="1C613677" w14:textId="590B5A3F" w:rsidR="001408C2" w:rsidRDefault="001408C2" w:rsidP="009A0C18">
      <w:pPr>
        <w:pStyle w:val="ListParagraph"/>
        <w:numPr>
          <w:ilvl w:val="0"/>
          <w:numId w:val="6"/>
        </w:numPr>
        <w:spacing w:line="240" w:lineRule="auto"/>
        <w:rPr>
          <w:rFonts w:ascii="Cambria" w:hAnsi="Cambria"/>
        </w:rPr>
      </w:pPr>
      <w:r>
        <w:rPr>
          <w:rFonts w:ascii="Cambria" w:hAnsi="Cambria"/>
        </w:rPr>
        <w:t>Are</w:t>
      </w:r>
      <w:r w:rsidRPr="005D392D">
        <w:rPr>
          <w:rFonts w:ascii="Cambria" w:hAnsi="Cambria"/>
        </w:rPr>
        <w:t xml:space="preserve"> staff in your service who assess patients’ pressure ulcer risk or conduct skin assessments sufficiently aware of MASD?</w:t>
      </w:r>
    </w:p>
    <w:p w14:paraId="3E3E1A28" w14:textId="06A628B2" w:rsidR="00F85FFD" w:rsidRPr="00F85FFD" w:rsidRDefault="001408C2" w:rsidP="009A0C18">
      <w:pPr>
        <w:pStyle w:val="ListParagraph"/>
        <w:numPr>
          <w:ilvl w:val="0"/>
          <w:numId w:val="6"/>
        </w:numPr>
        <w:spacing w:line="240" w:lineRule="auto"/>
        <w:rPr>
          <w:rFonts w:ascii="Cambria" w:hAnsi="Cambria"/>
        </w:rPr>
      </w:pPr>
      <w:r w:rsidRPr="005D392D">
        <w:rPr>
          <w:rFonts w:ascii="Cambria" w:hAnsi="Cambria"/>
        </w:rPr>
        <w:t>Have staff received training on how to differentiate between pressure damage and MASD?</w:t>
      </w:r>
    </w:p>
    <w:p w14:paraId="6F7E4E57" w14:textId="0DF408EC" w:rsidR="00F85FFD" w:rsidRPr="00F85FFD" w:rsidRDefault="001408C2" w:rsidP="009A0C18">
      <w:pPr>
        <w:pStyle w:val="ListParagraph"/>
        <w:numPr>
          <w:ilvl w:val="0"/>
          <w:numId w:val="6"/>
        </w:numPr>
        <w:spacing w:line="240" w:lineRule="auto"/>
        <w:rPr>
          <w:rFonts w:ascii="Cambria" w:hAnsi="Cambria"/>
        </w:rPr>
      </w:pPr>
      <w:r w:rsidRPr="005D392D">
        <w:rPr>
          <w:rFonts w:ascii="Cambria" w:hAnsi="Cambria"/>
        </w:rPr>
        <w:t>Do you report incidences of MASD?</w:t>
      </w:r>
    </w:p>
    <w:p w14:paraId="5B904954" w14:textId="010BE220" w:rsidR="00A00609" w:rsidRPr="00F85FFD" w:rsidRDefault="001408C2" w:rsidP="00A00609">
      <w:pPr>
        <w:pStyle w:val="ListParagraph"/>
        <w:numPr>
          <w:ilvl w:val="0"/>
          <w:numId w:val="6"/>
        </w:numPr>
        <w:spacing w:line="240" w:lineRule="auto"/>
        <w:rPr>
          <w:rFonts w:ascii="Cambria" w:hAnsi="Cambria"/>
        </w:rPr>
      </w:pPr>
      <w:r w:rsidRPr="005D392D">
        <w:rPr>
          <w:rFonts w:ascii="Cambria" w:hAnsi="Cambria"/>
        </w:rPr>
        <w:t>How could your service increase the potential that patients with risk factors for MASD will be recognised and preventative steps will be taken?</w:t>
      </w:r>
    </w:p>
    <w:p w14:paraId="7FEEBD32" w14:textId="7BD52347" w:rsidR="00A00609" w:rsidRPr="00F85FFD" w:rsidRDefault="001408C2" w:rsidP="00A00609">
      <w:pPr>
        <w:pStyle w:val="ListParagraph"/>
        <w:numPr>
          <w:ilvl w:val="0"/>
          <w:numId w:val="6"/>
        </w:numPr>
        <w:spacing w:line="240" w:lineRule="auto"/>
        <w:rPr>
          <w:rFonts w:ascii="Cambria" w:hAnsi="Cambria"/>
        </w:rPr>
      </w:pPr>
      <w:r w:rsidRPr="005D392D">
        <w:rPr>
          <w:rFonts w:ascii="Cambria" w:hAnsi="Cambria"/>
        </w:rPr>
        <w:t>How could your service improve responses to MASD when it does occur?</w:t>
      </w:r>
    </w:p>
    <w:p w14:paraId="3164A81B" w14:textId="77777777" w:rsidR="00DF7E4E" w:rsidRPr="00222734" w:rsidRDefault="00DF7E4E" w:rsidP="00DF7E4E">
      <w:pPr>
        <w:rPr>
          <w:rFonts w:asciiTheme="minorHAnsi" w:hAnsiTheme="minorHAnsi" w:cs="Arial"/>
          <w:b/>
          <w:color w:val="2E74B5" w:themeColor="accent1" w:themeShade="BF"/>
          <w:sz w:val="16"/>
          <w:szCs w:val="16"/>
          <w:lang w:eastAsia="en-GB"/>
        </w:rPr>
      </w:pPr>
    </w:p>
    <w:p w14:paraId="0C07499D" w14:textId="77777777" w:rsidR="005228AA" w:rsidRPr="007E131B" w:rsidRDefault="002A134E" w:rsidP="00222734">
      <w:pPr>
        <w:autoSpaceDE w:val="0"/>
        <w:autoSpaceDN w:val="0"/>
        <w:adjustRightInd w:val="0"/>
        <w:spacing w:after="0" w:line="240" w:lineRule="auto"/>
        <w:rPr>
          <w:rFonts w:ascii="Cambria" w:eastAsiaTheme="minorHAnsi" w:hAnsi="Cambria" w:cs="Gotham-Book"/>
        </w:rPr>
        <w:sectPr w:rsidR="005228AA" w:rsidRPr="007E131B" w:rsidSect="00F51FCE">
          <w:headerReference w:type="default" r:id="rId8"/>
          <w:type w:val="continuous"/>
          <w:pgSz w:w="11906" w:h="16838"/>
          <w:pgMar w:top="1440" w:right="1440" w:bottom="1440" w:left="1440" w:header="2016" w:footer="708" w:gutter="0"/>
          <w:cols w:space="708"/>
          <w:docGrid w:linePitch="360"/>
        </w:sectPr>
      </w:pPr>
      <w:r>
        <w:rPr>
          <w:rFonts w:ascii="Cambria" w:eastAsiaTheme="minorHAnsi" w:hAnsi="Cambria" w:cs="Gotham-Book"/>
          <w:noProof/>
          <w:lang w:eastAsia="en-GB"/>
        </w:rPr>
        <mc:AlternateContent>
          <mc:Choice Requires="wps">
            <w:drawing>
              <wp:anchor distT="0" distB="0" distL="114300" distR="114300" simplePos="0" relativeHeight="251659264" behindDoc="0" locked="0" layoutInCell="1" allowOverlap="1" wp14:anchorId="6AF8884F" wp14:editId="5B923203">
                <wp:simplePos x="0" y="0"/>
                <wp:positionH relativeFrom="column">
                  <wp:posOffset>-63500</wp:posOffset>
                </wp:positionH>
                <wp:positionV relativeFrom="paragraph">
                  <wp:posOffset>165735</wp:posOffset>
                </wp:positionV>
                <wp:extent cx="5943600" cy="15519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43600" cy="1551940"/>
                        </a:xfrm>
                        <a:prstGeom prst="rect">
                          <a:avLst/>
                        </a:prstGeom>
                        <a:solidFill>
                          <a:schemeClr val="accent1">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4C28247" w14:textId="77777777" w:rsidR="002A134E" w:rsidRPr="00462F69" w:rsidRDefault="002A134E" w:rsidP="00462F69">
                            <w:pPr>
                              <w:autoSpaceDE w:val="0"/>
                              <w:autoSpaceDN w:val="0"/>
                              <w:adjustRightInd w:val="0"/>
                              <w:spacing w:after="0"/>
                              <w:rPr>
                                <w:rFonts w:ascii="Cambria" w:hAnsi="Cambria"/>
                                <w:b/>
                                <w:color w:val="ED7D31" w:themeColor="accent2"/>
                                <w:sz w:val="32"/>
                              </w:rPr>
                            </w:pPr>
                            <w:r w:rsidRPr="00462F69">
                              <w:rPr>
                                <w:rFonts w:asciiTheme="minorHAnsi" w:hAnsiTheme="minorHAnsi"/>
                                <w:b/>
                                <w:color w:val="ED7D31" w:themeColor="accent2"/>
                                <w:sz w:val="36"/>
                              </w:rPr>
                              <w:t>Revalidation evidence</w:t>
                            </w:r>
                          </w:p>
                          <w:p w14:paraId="150CC892" w14:textId="77777777" w:rsidR="00720AB3" w:rsidRDefault="00720AB3" w:rsidP="00720AB3">
                            <w:pPr>
                              <w:spacing w:after="0" w:line="240" w:lineRule="auto"/>
                              <w:rPr>
                                <w:rFonts w:ascii="Cambria" w:hAnsi="Cambria"/>
                              </w:rPr>
                            </w:pPr>
                          </w:p>
                          <w:p w14:paraId="2677364C" w14:textId="77777777" w:rsidR="002A134E" w:rsidRPr="00462F69" w:rsidRDefault="00AF4CD6" w:rsidP="002A134E">
                            <w:pPr>
                              <w:spacing w:line="240" w:lineRule="auto"/>
                              <w:rPr>
                                <w:rFonts w:ascii="Cambria" w:hAnsi="Cambria"/>
                              </w:rPr>
                            </w:pPr>
                            <w:r>
                              <w:rPr>
                                <w:rFonts w:ascii="Cambria" w:hAnsi="Cambria"/>
                              </w:rPr>
                              <w:t>Make a note of how your journal c</w:t>
                            </w:r>
                            <w:r w:rsidR="002A134E" w:rsidRPr="00462F69">
                              <w:rPr>
                                <w:rFonts w:ascii="Cambria" w:hAnsi="Cambria"/>
                              </w:rPr>
                              <w:t xml:space="preserve">lub discussion relates to your own practice and the NMC Code, what you learnt from reading and discussing the article and how you will use this learning to change your practice. If you subscribe to </w:t>
                            </w:r>
                            <w:r w:rsidR="002A134E" w:rsidRPr="00462F69">
                              <w:rPr>
                                <w:rFonts w:ascii="Cambria" w:hAnsi="Cambria"/>
                                <w:i/>
                              </w:rPr>
                              <w:t>Nursing Times</w:t>
                            </w:r>
                            <w:r w:rsidR="00150B33">
                              <w:rPr>
                                <w:rFonts w:ascii="Cambria" w:hAnsi="Cambria"/>
                                <w:i/>
                              </w:rPr>
                              <w:t>,</w:t>
                            </w:r>
                            <w:r w:rsidR="002A134E" w:rsidRPr="00462F69">
                              <w:rPr>
                                <w:rFonts w:ascii="Cambria" w:hAnsi="Cambria"/>
                              </w:rPr>
                              <w:t xml:space="preserve"> you can upl</w:t>
                            </w:r>
                            <w:r w:rsidR="00150B33">
                              <w:rPr>
                                <w:rFonts w:ascii="Cambria" w:hAnsi="Cambria"/>
                              </w:rPr>
                              <w:t>oad this article</w:t>
                            </w:r>
                            <w:r w:rsidR="002A134E" w:rsidRPr="00462F69">
                              <w:rPr>
                                <w:rFonts w:ascii="Cambria" w:hAnsi="Cambria"/>
                              </w:rPr>
                              <w:t xml:space="preserve"> with your notes into y</w:t>
                            </w:r>
                            <w:r w:rsidR="00A052A3">
                              <w:rPr>
                                <w:rFonts w:ascii="Cambria" w:hAnsi="Cambria"/>
                              </w:rPr>
                              <w:t>our NT P</w:t>
                            </w:r>
                            <w:r w:rsidR="002A134E" w:rsidRPr="00462F69">
                              <w:rPr>
                                <w:rFonts w:ascii="Cambria" w:hAnsi="Cambria"/>
                              </w:rPr>
                              <w:t>ort</w:t>
                            </w:r>
                            <w:r w:rsidR="00A052A3">
                              <w:rPr>
                                <w:rFonts w:ascii="Cambria" w:hAnsi="Cambria"/>
                              </w:rPr>
                              <w:t>folio</w:t>
                            </w:r>
                            <w:r w:rsidR="002A134E" w:rsidRPr="00462F69">
                              <w:rPr>
                                <w:rFonts w:ascii="Cambria" w:hAnsi="Cambria"/>
                              </w:rPr>
                              <w:t xml:space="preserve"> as evidence of participatory CPD. You can also use it as the basis for a reflective account.</w:t>
                            </w:r>
                          </w:p>
                          <w:p w14:paraId="466AD05C" w14:textId="77777777" w:rsidR="002A134E" w:rsidRDefault="002A1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345A29" id="_x0000_t202" coordsize="21600,21600" o:spt="202" path="m,l,21600r21600,l21600,xe">
                <v:stroke joinstyle="miter"/>
                <v:path gradientshapeok="t" o:connecttype="rect"/>
              </v:shapetype>
              <v:shape id="Text Box 7" o:spid="_x0000_s1026" type="#_x0000_t202" style="position:absolute;margin-left:-5pt;margin-top:13.05pt;width:468pt;height:12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" fillcolor="#deeaf6 [660]" stroked="f">
                <v:textbox>
                  <w:txbxContent>
                    <w:p w:rsidR="002A134E" w:rsidRPr="00462F69" w:rsidRDefault="002A134E" w:rsidP="00462F69">
                      <w:pPr>
                        <w:autoSpaceDE w:val="0"/>
                        <w:autoSpaceDN w:val="0"/>
                        <w:adjustRightInd w:val="0"/>
                        <w:spacing w:after="0"/>
                        <w:rPr>
                          <w:rFonts w:ascii="Cambria" w:hAnsi="Cambria"/>
                          <w:b/>
                          <w:color w:val="ED7D31" w:themeColor="accent2"/>
                          <w:sz w:val="32"/>
                        </w:rPr>
                      </w:pPr>
                      <w:r w:rsidRPr="00462F69">
                        <w:rPr>
                          <w:rFonts w:asciiTheme="minorHAnsi" w:hAnsiTheme="minorHAnsi"/>
                          <w:b/>
                          <w:color w:val="ED7D31" w:themeColor="accent2"/>
                          <w:sz w:val="36"/>
                        </w:rPr>
                        <w:t>Revalidation evidence</w:t>
                      </w:r>
                    </w:p>
                    <w:p w:rsidR="00720AB3" w:rsidRDefault="00720AB3" w:rsidP="00720AB3">
                      <w:pPr>
                        <w:spacing w:after="0" w:line="240" w:lineRule="auto"/>
                        <w:rPr>
                          <w:rFonts w:ascii="Cambria" w:hAnsi="Cambria"/>
                        </w:rPr>
                      </w:pPr>
                    </w:p>
                    <w:p w:rsidR="002A134E" w:rsidRPr="00462F69" w:rsidRDefault="00AF4CD6" w:rsidP="002A134E">
                      <w:pPr>
                        <w:spacing w:line="240" w:lineRule="auto"/>
                        <w:rPr>
                          <w:rFonts w:ascii="Cambria" w:hAnsi="Cambria"/>
                        </w:rPr>
                      </w:pPr>
                      <w:r>
                        <w:rPr>
                          <w:rFonts w:ascii="Cambria" w:hAnsi="Cambria"/>
                        </w:rPr>
                        <w:t>Make a note of how your journal c</w:t>
                      </w:r>
                      <w:r w:rsidR="002A134E" w:rsidRPr="00462F69">
                        <w:rPr>
                          <w:rFonts w:ascii="Cambria" w:hAnsi="Cambria"/>
                        </w:rPr>
                        <w:t xml:space="preserve">lub discussion relates to your own practice and the NMC Code, what you learnt from reading and discussing the article and how you will use this learning to change your practice. If you subscribe to </w:t>
                      </w:r>
                      <w:r w:rsidR="002A134E" w:rsidRPr="00462F69">
                        <w:rPr>
                          <w:rFonts w:ascii="Cambria" w:hAnsi="Cambria"/>
                          <w:i/>
                        </w:rPr>
                        <w:t>Nursing Times</w:t>
                      </w:r>
                      <w:r w:rsidR="00150B33">
                        <w:rPr>
                          <w:rFonts w:ascii="Cambria" w:hAnsi="Cambria"/>
                          <w:i/>
                        </w:rPr>
                        <w:t>,</w:t>
                      </w:r>
                      <w:r w:rsidR="002A134E" w:rsidRPr="00462F69">
                        <w:rPr>
                          <w:rFonts w:ascii="Cambria" w:hAnsi="Cambria"/>
                        </w:rPr>
                        <w:t xml:space="preserve"> you can upl</w:t>
                      </w:r>
                      <w:r w:rsidR="00150B33">
                        <w:rPr>
                          <w:rFonts w:ascii="Cambria" w:hAnsi="Cambria"/>
                        </w:rPr>
                        <w:t>oad this article</w:t>
                      </w:r>
                      <w:r w:rsidR="002A134E" w:rsidRPr="00462F69">
                        <w:rPr>
                          <w:rFonts w:ascii="Cambria" w:hAnsi="Cambria"/>
                        </w:rPr>
                        <w:t xml:space="preserve"> with your notes into y</w:t>
                      </w:r>
                      <w:r w:rsidR="00A052A3">
                        <w:rPr>
                          <w:rFonts w:ascii="Cambria" w:hAnsi="Cambria"/>
                        </w:rPr>
                        <w:t>our N</w:t>
                      </w:r>
                      <w:bookmarkStart w:id="1" w:name="_GoBack"/>
                      <w:bookmarkEnd w:id="1"/>
                      <w:r w:rsidR="00A052A3">
                        <w:rPr>
                          <w:rFonts w:ascii="Cambria" w:hAnsi="Cambria"/>
                        </w:rPr>
                        <w:t>T P</w:t>
                      </w:r>
                      <w:r w:rsidR="002A134E" w:rsidRPr="00462F69">
                        <w:rPr>
                          <w:rFonts w:ascii="Cambria" w:hAnsi="Cambria"/>
                        </w:rPr>
                        <w:t>ort</w:t>
                      </w:r>
                      <w:r w:rsidR="00A052A3">
                        <w:rPr>
                          <w:rFonts w:ascii="Cambria" w:hAnsi="Cambria"/>
                        </w:rPr>
                        <w:t>folio</w:t>
                      </w:r>
                      <w:r w:rsidR="002A134E" w:rsidRPr="00462F69">
                        <w:rPr>
                          <w:rFonts w:ascii="Cambria" w:hAnsi="Cambria"/>
                        </w:rPr>
                        <w:t xml:space="preserve"> as evidence of participatory CPD. You can also use it as the basis for a reflective account.</w:t>
                      </w:r>
                    </w:p>
                    <w:p w:rsidR="002A134E" w:rsidRDefault="002A134E"/>
                  </w:txbxContent>
                </v:textbox>
                <w10:wrap type="square"/>
              </v:shape>
            </w:pict>
          </mc:Fallback>
        </mc:AlternateContent>
      </w:r>
    </w:p>
    <w:p w14:paraId="0E9FD3E5" w14:textId="77777777" w:rsidR="005228AA" w:rsidRDefault="005228AA" w:rsidP="009A0C18">
      <w:pPr>
        <w:spacing w:line="240" w:lineRule="auto"/>
        <w:rPr>
          <w:rFonts w:ascii="Century" w:hAnsi="Century"/>
        </w:rPr>
        <w:sectPr w:rsidR="005228AA" w:rsidSect="005228AA">
          <w:type w:val="continuous"/>
          <w:pgSz w:w="11906" w:h="16838"/>
          <w:pgMar w:top="1440" w:right="849" w:bottom="1440" w:left="1440" w:header="708" w:footer="708" w:gutter="0"/>
          <w:cols w:num="2" w:space="708"/>
          <w:docGrid w:linePitch="360"/>
        </w:sectPr>
      </w:pPr>
    </w:p>
    <w:p w14:paraId="2490B316" w14:textId="77777777" w:rsidR="007E131B" w:rsidRDefault="007E131B" w:rsidP="009A0C18">
      <w:pPr>
        <w:spacing w:line="240" w:lineRule="auto"/>
        <w:rPr>
          <w:rFonts w:ascii="Century" w:hAnsi="Century"/>
        </w:rPr>
      </w:pPr>
    </w:p>
    <w:p w14:paraId="5E3323FD" w14:textId="77777777" w:rsidR="005228AA" w:rsidRPr="005228AA" w:rsidRDefault="005228AA" w:rsidP="009A0C18">
      <w:pPr>
        <w:spacing w:line="240" w:lineRule="auto"/>
        <w:rPr>
          <w:rFonts w:asciiTheme="minorHAnsi" w:hAnsiTheme="minorHAnsi"/>
          <w:b/>
          <w:color w:val="5B9BD5" w:themeColor="accent1"/>
          <w:sz w:val="32"/>
        </w:rPr>
      </w:pPr>
      <w:r w:rsidRPr="005228AA">
        <w:rPr>
          <w:rFonts w:asciiTheme="minorHAnsi" w:hAnsiTheme="minorHAnsi"/>
          <w:b/>
          <w:color w:val="5B9BD5" w:themeColor="accent1"/>
          <w:sz w:val="32"/>
        </w:rPr>
        <w:t>Your notes</w:t>
      </w:r>
    </w:p>
    <w:sectPr w:rsidR="005228AA" w:rsidRPr="005228AA" w:rsidSect="0022273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B8B18" w14:textId="77777777" w:rsidR="0024532F" w:rsidRDefault="0024532F" w:rsidP="00F85FFD">
      <w:pPr>
        <w:spacing w:after="0" w:line="240" w:lineRule="auto"/>
      </w:pPr>
      <w:r>
        <w:separator/>
      </w:r>
    </w:p>
  </w:endnote>
  <w:endnote w:type="continuationSeparator" w:id="0">
    <w:p w14:paraId="2473DC59" w14:textId="77777777" w:rsidR="0024532F" w:rsidRDefault="0024532F" w:rsidP="00F8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Book">
    <w:altName w:val="Yu Gothic"/>
    <w:panose1 w:val="00000000000000000000"/>
    <w:charset w:val="00"/>
    <w:family w:val="swiss"/>
    <w:notTrueType/>
    <w:pitch w:val="default"/>
    <w:sig w:usb0="00000003" w:usb1="00000000" w:usb2="00000000" w:usb3="00000000" w:csb0="00000001" w:csb1="00000000"/>
  </w:font>
  <w:font w:name="Gotham-BookItalic">
    <w:altName w:val="Cambria"/>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198DF" w14:textId="77777777" w:rsidR="0024532F" w:rsidRDefault="0024532F" w:rsidP="00F85FFD">
      <w:pPr>
        <w:spacing w:after="0" w:line="240" w:lineRule="auto"/>
      </w:pPr>
      <w:r>
        <w:separator/>
      </w:r>
    </w:p>
  </w:footnote>
  <w:footnote w:type="continuationSeparator" w:id="0">
    <w:p w14:paraId="5B039CB6" w14:textId="77777777" w:rsidR="0024532F" w:rsidRDefault="0024532F" w:rsidP="00F85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B780" w14:textId="77777777" w:rsidR="00F85FFD" w:rsidRDefault="00F85FFD">
    <w:pPr>
      <w:pStyle w:val="Header"/>
    </w:pPr>
    <w:r>
      <w:rPr>
        <w:noProof/>
        <w:lang w:eastAsia="en-GB"/>
      </w:rPr>
      <w:drawing>
        <wp:anchor distT="0" distB="0" distL="114300" distR="114300" simplePos="0" relativeHeight="251658240" behindDoc="0" locked="0" layoutInCell="1" allowOverlap="1" wp14:anchorId="5875DD00" wp14:editId="3CAC3AAB">
          <wp:simplePos x="0" y="0"/>
          <wp:positionH relativeFrom="margin">
            <wp:posOffset>2674620</wp:posOffset>
          </wp:positionH>
          <wp:positionV relativeFrom="margin">
            <wp:posOffset>-1234440</wp:posOffset>
          </wp:positionV>
          <wp:extent cx="849630" cy="108394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urnal Clu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630" cy="10839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E562C" w14:textId="77777777" w:rsidR="00D77CCE" w:rsidRDefault="00F51FCE">
    <w:pPr>
      <w:pStyle w:val="Header"/>
    </w:pPr>
    <w:r>
      <w:rPr>
        <w:noProof/>
        <w:lang w:eastAsia="en-GB"/>
      </w:rPr>
      <w:drawing>
        <wp:anchor distT="0" distB="0" distL="114300" distR="114300" simplePos="0" relativeHeight="251660288" behindDoc="0" locked="0" layoutInCell="1" allowOverlap="1" wp14:anchorId="36537AA7" wp14:editId="3B952BEA">
          <wp:simplePos x="0" y="0"/>
          <wp:positionH relativeFrom="margin">
            <wp:posOffset>2397760</wp:posOffset>
          </wp:positionH>
          <wp:positionV relativeFrom="margin">
            <wp:posOffset>-1224280</wp:posOffset>
          </wp:positionV>
          <wp:extent cx="849630" cy="108394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urnal Clu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630" cy="10839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1B5"/>
    <w:multiLevelType w:val="hybridMultilevel"/>
    <w:tmpl w:val="EF262AA0"/>
    <w:lvl w:ilvl="0" w:tplc="3962E11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97668"/>
    <w:multiLevelType w:val="hybridMultilevel"/>
    <w:tmpl w:val="A6FCBDB4"/>
    <w:lvl w:ilvl="0" w:tplc="1AD22D9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F6BF8"/>
    <w:multiLevelType w:val="hybridMultilevel"/>
    <w:tmpl w:val="967805BE"/>
    <w:lvl w:ilvl="0" w:tplc="A4C49BB2">
      <w:start w:val="1"/>
      <w:numFmt w:val="bullet"/>
      <w:lvlText w:val=""/>
      <w:lvlJc w:val="left"/>
      <w:pPr>
        <w:ind w:left="720" w:hanging="360"/>
      </w:pPr>
      <w:rPr>
        <w:rFonts w:ascii="Symbol" w:hAnsi="Symbol" w:hint="default"/>
        <w:color w:val="FB91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55F9B"/>
    <w:multiLevelType w:val="hybridMultilevel"/>
    <w:tmpl w:val="339EB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4F21F6"/>
    <w:multiLevelType w:val="hybridMultilevel"/>
    <w:tmpl w:val="1A64E4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6810D3"/>
    <w:multiLevelType w:val="hybridMultilevel"/>
    <w:tmpl w:val="466272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33"/>
    <w:rsid w:val="000A7BA2"/>
    <w:rsid w:val="000F7014"/>
    <w:rsid w:val="001408C2"/>
    <w:rsid w:val="00150B33"/>
    <w:rsid w:val="00222734"/>
    <w:rsid w:val="0024532F"/>
    <w:rsid w:val="002A134E"/>
    <w:rsid w:val="00327A70"/>
    <w:rsid w:val="00343579"/>
    <w:rsid w:val="003A06ED"/>
    <w:rsid w:val="003D54A6"/>
    <w:rsid w:val="0041070C"/>
    <w:rsid w:val="004302FE"/>
    <w:rsid w:val="00462F69"/>
    <w:rsid w:val="00505703"/>
    <w:rsid w:val="005228AA"/>
    <w:rsid w:val="0055046A"/>
    <w:rsid w:val="005766D5"/>
    <w:rsid w:val="005811DB"/>
    <w:rsid w:val="005A2840"/>
    <w:rsid w:val="006475D5"/>
    <w:rsid w:val="00720AB3"/>
    <w:rsid w:val="00723E45"/>
    <w:rsid w:val="00771264"/>
    <w:rsid w:val="0078749B"/>
    <w:rsid w:val="007A6F45"/>
    <w:rsid w:val="007E131B"/>
    <w:rsid w:val="008230E8"/>
    <w:rsid w:val="009A0C18"/>
    <w:rsid w:val="00A00609"/>
    <w:rsid w:val="00A052A3"/>
    <w:rsid w:val="00A33432"/>
    <w:rsid w:val="00A757F9"/>
    <w:rsid w:val="00A87528"/>
    <w:rsid w:val="00A954DD"/>
    <w:rsid w:val="00AF4CD6"/>
    <w:rsid w:val="00B84282"/>
    <w:rsid w:val="00C47E07"/>
    <w:rsid w:val="00C53874"/>
    <w:rsid w:val="00CD35BF"/>
    <w:rsid w:val="00D31DBD"/>
    <w:rsid w:val="00D77CCE"/>
    <w:rsid w:val="00DF7E4E"/>
    <w:rsid w:val="00E20680"/>
    <w:rsid w:val="00F51FCE"/>
    <w:rsid w:val="00F74BDF"/>
    <w:rsid w:val="00F8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039F9"/>
  <w15:chartTrackingRefBased/>
  <w15:docId w15:val="{F57C30B2-71D8-4296-BAA5-F0841EDE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5FF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FFD"/>
  </w:style>
  <w:style w:type="paragraph" w:styleId="Footer">
    <w:name w:val="footer"/>
    <w:basedOn w:val="Normal"/>
    <w:link w:val="FooterChar"/>
    <w:uiPriority w:val="99"/>
    <w:unhideWhenUsed/>
    <w:rsid w:val="00F85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FFD"/>
  </w:style>
  <w:style w:type="paragraph" w:styleId="ListParagraph">
    <w:name w:val="List Paragraph"/>
    <w:basedOn w:val="Normal"/>
    <w:uiPriority w:val="34"/>
    <w:qFormat/>
    <w:rsid w:val="00F85FFD"/>
    <w:pPr>
      <w:ind w:left="720"/>
      <w:contextualSpacing/>
    </w:pPr>
  </w:style>
  <w:style w:type="table" w:styleId="TableGrid">
    <w:name w:val="Table Grid"/>
    <w:basedOn w:val="TableNormal"/>
    <w:uiPriority w:val="39"/>
    <w:rsid w:val="00F85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Top Right Group Ltd</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Anne-Claire Bouzanne</dc:creator>
  <cp:keywords/>
  <dc:description/>
  <cp:lastModifiedBy>Sarita Dsilva</cp:lastModifiedBy>
  <cp:revision>2</cp:revision>
  <dcterms:created xsi:type="dcterms:W3CDTF">2020-04-23T05:21:00Z</dcterms:created>
  <dcterms:modified xsi:type="dcterms:W3CDTF">2020-04-23T05:21:00Z</dcterms:modified>
</cp:coreProperties>
</file>