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319D1" w14:textId="31A3E842" w:rsidR="00C7037C" w:rsidRDefault="005C47D7" w:rsidP="00CC5B34">
      <w:pPr>
        <w:autoSpaceDE w:val="0"/>
        <w:autoSpaceDN w:val="0"/>
        <w:adjustRightInd w:val="0"/>
        <w:spacing w:after="0" w:line="240" w:lineRule="auto"/>
        <w:rPr>
          <w:rFonts w:asciiTheme="majorHAnsi" w:hAnsiTheme="majorHAnsi" w:cs="Arial"/>
          <w:b/>
          <w:color w:val="2E74B5" w:themeColor="accent1" w:themeShade="BF"/>
          <w:sz w:val="44"/>
          <w:szCs w:val="44"/>
          <w:lang w:eastAsia="en-GB"/>
        </w:rPr>
      </w:pPr>
      <w:r w:rsidRPr="005C47D7">
        <w:rPr>
          <w:rFonts w:asciiTheme="majorHAnsi" w:hAnsiTheme="majorHAnsi" w:cs="Arial"/>
          <w:b/>
          <w:color w:val="2E74B5" w:themeColor="accent1" w:themeShade="BF"/>
          <w:sz w:val="44"/>
          <w:szCs w:val="44"/>
          <w:lang w:eastAsia="en-GB"/>
        </w:rPr>
        <w:t xml:space="preserve">Professionalism in nursing 2: working </w:t>
      </w:r>
      <w:r w:rsidR="00FB3D2C">
        <w:rPr>
          <w:rFonts w:asciiTheme="majorHAnsi" w:hAnsiTheme="majorHAnsi" w:cs="Arial"/>
          <w:b/>
          <w:color w:val="2E74B5" w:themeColor="accent1" w:themeShade="BF"/>
          <w:sz w:val="44"/>
          <w:szCs w:val="44"/>
          <w:lang w:eastAsia="en-GB"/>
        </w:rPr>
        <w:t>as part of</w:t>
      </w:r>
      <w:r w:rsidRPr="005C47D7">
        <w:rPr>
          <w:rFonts w:asciiTheme="majorHAnsi" w:hAnsiTheme="majorHAnsi" w:cs="Arial"/>
          <w:b/>
          <w:color w:val="2E74B5" w:themeColor="accent1" w:themeShade="BF"/>
          <w:sz w:val="44"/>
          <w:szCs w:val="44"/>
          <w:lang w:eastAsia="en-GB"/>
        </w:rPr>
        <w:t xml:space="preserve"> a team</w:t>
      </w:r>
    </w:p>
    <w:p w14:paraId="63D436C5" w14:textId="77777777" w:rsidR="005C47D7" w:rsidRDefault="005C47D7" w:rsidP="00CC5B34">
      <w:pPr>
        <w:autoSpaceDE w:val="0"/>
        <w:autoSpaceDN w:val="0"/>
        <w:adjustRightInd w:val="0"/>
        <w:spacing w:after="0" w:line="240" w:lineRule="auto"/>
        <w:rPr>
          <w:rFonts w:asciiTheme="majorHAnsi" w:hAnsiTheme="majorHAnsi" w:cs="Arial"/>
          <w:b/>
          <w:color w:val="2E74B5" w:themeColor="accent1" w:themeShade="BF"/>
          <w:sz w:val="44"/>
          <w:szCs w:val="44"/>
          <w:lang w:eastAsia="en-GB"/>
        </w:rPr>
      </w:pPr>
    </w:p>
    <w:p w14:paraId="60597CFB" w14:textId="124A7008" w:rsidR="00F85FFD" w:rsidRPr="006A141D" w:rsidRDefault="0055046A" w:rsidP="00C7037C">
      <w:pPr>
        <w:rPr>
          <w:rFonts w:cs="Arial"/>
          <w:bCs/>
          <w:color w:val="FF0000"/>
          <w:u w:val="single"/>
          <w:lang w:val="en-US"/>
        </w:rPr>
      </w:pPr>
      <w:r>
        <w:rPr>
          <w:rFonts w:ascii="Cambria" w:eastAsiaTheme="minorHAnsi" w:hAnsi="Cambria" w:cs="Gotham-Book"/>
          <w:b/>
        </w:rPr>
        <w:t xml:space="preserve">Citation: </w:t>
      </w:r>
      <w:r w:rsidR="00065AFF">
        <w:rPr>
          <w:rStyle w:val="Strong"/>
        </w:rPr>
        <w:t>Creighton L, Smart A</w:t>
      </w:r>
      <w:r w:rsidR="006A141D" w:rsidRPr="006A141D">
        <w:rPr>
          <w:rFonts w:ascii="Cambria" w:eastAsiaTheme="minorHAnsi" w:hAnsi="Cambria" w:cs="Gotham-Book"/>
          <w:bCs/>
        </w:rPr>
        <w:t xml:space="preserve">. Professionalism in nursing 2: working </w:t>
      </w:r>
      <w:r w:rsidR="00FB3D2C">
        <w:rPr>
          <w:rFonts w:ascii="Cambria" w:eastAsiaTheme="minorHAnsi" w:hAnsi="Cambria" w:cs="Gotham-Book"/>
          <w:bCs/>
        </w:rPr>
        <w:t>as part of</w:t>
      </w:r>
      <w:r w:rsidR="006A141D" w:rsidRPr="006A141D">
        <w:rPr>
          <w:rFonts w:ascii="Cambria" w:eastAsiaTheme="minorHAnsi" w:hAnsi="Cambria" w:cs="Gotham-Book"/>
          <w:bCs/>
        </w:rPr>
        <w:t xml:space="preserve"> a team. </w:t>
      </w:r>
      <w:r w:rsidR="006A141D" w:rsidRPr="00E96771">
        <w:rPr>
          <w:rFonts w:ascii="Cambria" w:eastAsiaTheme="minorHAnsi" w:hAnsi="Cambria" w:cs="Gotham-Book"/>
          <w:bCs/>
          <w:i/>
        </w:rPr>
        <w:t>Nursing Times</w:t>
      </w:r>
      <w:r w:rsidR="006A141D" w:rsidRPr="006A141D">
        <w:rPr>
          <w:rFonts w:ascii="Cambria" w:eastAsiaTheme="minorHAnsi" w:hAnsi="Cambria" w:cs="Gotham-Book"/>
          <w:bCs/>
        </w:rPr>
        <w:t xml:space="preserve">. </w:t>
      </w:r>
      <w:r w:rsidR="000C3890">
        <w:t>118: 5.</w:t>
      </w:r>
    </w:p>
    <w:p w14:paraId="641C8292" w14:textId="77777777" w:rsidR="00F85FFD" w:rsidRPr="00222734" w:rsidRDefault="00F85FFD" w:rsidP="00222734">
      <w:pPr>
        <w:spacing w:line="240" w:lineRule="auto"/>
        <w:rPr>
          <w:rFonts w:ascii="Cambria" w:hAnsi="Cambria"/>
          <w:b/>
          <w:sz w:val="16"/>
          <w:szCs w:val="16"/>
        </w:rPr>
      </w:pPr>
      <w:bookmarkStart w:id="0" w:name="_GoBack"/>
      <w:bookmarkEnd w:id="0"/>
    </w:p>
    <w:tbl>
      <w:tblPr>
        <w:tblStyle w:val="TableGrid"/>
        <w:tblW w:w="9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0" w:type="dxa"/>
          <w:right w:w="170" w:type="dxa"/>
        </w:tblCellMar>
        <w:tblLook w:val="04A0" w:firstRow="1" w:lastRow="0" w:firstColumn="1" w:lastColumn="0" w:noHBand="0" w:noVBand="1"/>
      </w:tblPr>
      <w:tblGrid>
        <w:gridCol w:w="4917"/>
        <w:gridCol w:w="4636"/>
      </w:tblGrid>
      <w:tr w:rsidR="009A0C18" w14:paraId="46C65F3E" w14:textId="77777777" w:rsidTr="00C47E07">
        <w:trPr>
          <w:trHeight w:val="19"/>
        </w:trPr>
        <w:tc>
          <w:tcPr>
            <w:tcW w:w="9553" w:type="dxa"/>
            <w:gridSpan w:val="2"/>
            <w:shd w:val="clear" w:color="auto" w:fill="DEEAF6" w:themeFill="accent1" w:themeFillTint="33"/>
          </w:tcPr>
          <w:p w14:paraId="34CA0FA1" w14:textId="688406F5" w:rsidR="009A0C18" w:rsidRPr="002A134E" w:rsidRDefault="009A0C18" w:rsidP="00343579">
            <w:pPr>
              <w:spacing w:before="170"/>
              <w:rPr>
                <w:rFonts w:asciiTheme="minorHAnsi" w:hAnsiTheme="minorHAnsi"/>
                <w:b/>
                <w:color w:val="FB9103"/>
                <w:sz w:val="36"/>
                <w:szCs w:val="36"/>
              </w:rPr>
            </w:pPr>
            <w:r w:rsidRPr="002A134E">
              <w:rPr>
                <w:rFonts w:asciiTheme="minorHAnsi" w:hAnsiTheme="minorHAnsi"/>
                <w:b/>
                <w:color w:val="FB9103"/>
                <w:sz w:val="36"/>
                <w:szCs w:val="36"/>
              </w:rPr>
              <w:t xml:space="preserve">How to use this article </w:t>
            </w:r>
            <w:r w:rsidR="0055046A">
              <w:rPr>
                <w:rFonts w:asciiTheme="minorHAnsi" w:hAnsiTheme="minorHAnsi"/>
                <w:b/>
                <w:color w:val="FB9103"/>
                <w:sz w:val="36"/>
                <w:szCs w:val="36"/>
              </w:rPr>
              <w:t>in your revalidation activities</w:t>
            </w:r>
          </w:p>
        </w:tc>
      </w:tr>
      <w:tr w:rsidR="009A0C18" w14:paraId="1357B95D" w14:textId="77777777" w:rsidTr="00C47E07">
        <w:trPr>
          <w:trHeight w:val="2316"/>
        </w:trPr>
        <w:tc>
          <w:tcPr>
            <w:tcW w:w="4917" w:type="dxa"/>
            <w:shd w:val="clear" w:color="auto" w:fill="DEEAF6" w:themeFill="accent1" w:themeFillTint="33"/>
          </w:tcPr>
          <w:p w14:paraId="09206663" w14:textId="04A04D20" w:rsidR="00723E45" w:rsidRDefault="009A0C18" w:rsidP="009A0C18">
            <w:pPr>
              <w:spacing w:after="120" w:line="240" w:lineRule="auto"/>
              <w:rPr>
                <w:rFonts w:ascii="Cambria" w:hAnsi="Cambria"/>
              </w:rPr>
            </w:pPr>
            <w:r w:rsidRPr="00F85FFD">
              <w:rPr>
                <w:rFonts w:ascii="Cambria" w:hAnsi="Cambria"/>
              </w:rPr>
              <w:t xml:space="preserve">Print the article </w:t>
            </w:r>
            <w:r w:rsidR="0055046A">
              <w:rPr>
                <w:rFonts w:ascii="Cambria" w:hAnsi="Cambria"/>
              </w:rPr>
              <w:t xml:space="preserve">and distribute it to all members of your journal club </w:t>
            </w:r>
            <w:r w:rsidRPr="00F85FFD">
              <w:rPr>
                <w:rFonts w:ascii="Cambria" w:hAnsi="Cambria"/>
              </w:rPr>
              <w:t xml:space="preserve">before your </w:t>
            </w:r>
            <w:r>
              <w:rPr>
                <w:rFonts w:ascii="Cambria" w:hAnsi="Cambria"/>
              </w:rPr>
              <w:t>meeting</w:t>
            </w:r>
            <w:r w:rsidR="00723E45">
              <w:rPr>
                <w:rFonts w:ascii="Cambria" w:hAnsi="Cambria"/>
              </w:rPr>
              <w:t>.</w:t>
            </w:r>
            <w:r>
              <w:rPr>
                <w:rFonts w:ascii="Cambria" w:hAnsi="Cambria"/>
              </w:rPr>
              <w:t xml:space="preserve"> </w:t>
            </w:r>
            <w:r w:rsidR="00723E45">
              <w:rPr>
                <w:rFonts w:ascii="Cambria" w:hAnsi="Cambria"/>
              </w:rPr>
              <w:t>U</w:t>
            </w:r>
            <w:r>
              <w:rPr>
                <w:rFonts w:ascii="Cambria" w:hAnsi="Cambria"/>
              </w:rPr>
              <w:t>se the author</w:t>
            </w:r>
            <w:r w:rsidR="00AF4CD6">
              <w:rPr>
                <w:rFonts w:ascii="Cambria" w:hAnsi="Cambria"/>
              </w:rPr>
              <w:t xml:space="preserve"> commentary and discussion points</w:t>
            </w:r>
            <w:r w:rsidRPr="00F85FFD">
              <w:rPr>
                <w:rFonts w:ascii="Cambria" w:hAnsi="Cambria"/>
              </w:rPr>
              <w:t xml:space="preserve"> below to help get your discussions started. </w:t>
            </w:r>
          </w:p>
          <w:p w14:paraId="43409980" w14:textId="3954E6A0" w:rsidR="009A0C18" w:rsidRPr="00F85FFD" w:rsidRDefault="00C47E07" w:rsidP="009A0C18">
            <w:pPr>
              <w:spacing w:after="120" w:line="240" w:lineRule="auto"/>
              <w:rPr>
                <w:rFonts w:ascii="Cambria" w:hAnsi="Cambria"/>
              </w:rPr>
            </w:pPr>
            <w:r>
              <w:rPr>
                <w:rFonts w:ascii="Cambria" w:hAnsi="Cambria"/>
              </w:rPr>
              <w:t>P</w:t>
            </w:r>
            <w:r w:rsidR="009A0C18" w:rsidRPr="00F85FFD">
              <w:rPr>
                <w:rFonts w:ascii="Cambria" w:hAnsi="Cambria"/>
              </w:rPr>
              <w:t>articipation in journal club</w:t>
            </w:r>
            <w:r>
              <w:rPr>
                <w:rFonts w:ascii="Cambria" w:hAnsi="Cambria"/>
              </w:rPr>
              <w:t>s</w:t>
            </w:r>
            <w:r w:rsidR="009A0C18" w:rsidRPr="00F85FFD">
              <w:rPr>
                <w:rFonts w:ascii="Cambria" w:hAnsi="Cambria"/>
              </w:rPr>
              <w:t xml:space="preserve"> </w:t>
            </w:r>
            <w:r>
              <w:rPr>
                <w:rFonts w:ascii="Cambria" w:hAnsi="Cambria"/>
              </w:rPr>
              <w:t>can be used for revalidation as</w:t>
            </w:r>
            <w:r w:rsidR="0055046A">
              <w:rPr>
                <w:rFonts w:ascii="Cambria" w:hAnsi="Cambria"/>
              </w:rPr>
              <w:t xml:space="preserve"> </w:t>
            </w:r>
            <w:r w:rsidR="0055046A" w:rsidRPr="0055046A">
              <w:rPr>
                <w:rFonts w:ascii="Cambria" w:hAnsi="Cambria"/>
                <w:b/>
                <w:bCs/>
              </w:rPr>
              <w:t>participatory CPD</w:t>
            </w:r>
            <w:r w:rsidR="0055046A">
              <w:rPr>
                <w:rFonts w:ascii="Cambria" w:hAnsi="Cambria"/>
              </w:rPr>
              <w:t xml:space="preserve"> and/or </w:t>
            </w:r>
            <w:r w:rsidR="0055046A" w:rsidRPr="0055046A">
              <w:rPr>
                <w:rFonts w:ascii="Cambria" w:hAnsi="Cambria"/>
                <w:b/>
                <w:bCs/>
              </w:rPr>
              <w:t>reflective accounts</w:t>
            </w:r>
            <w:r w:rsidR="0055046A">
              <w:rPr>
                <w:rFonts w:ascii="Cambria" w:hAnsi="Cambria"/>
                <w:b/>
                <w:bCs/>
              </w:rPr>
              <w:t>.</w:t>
            </w:r>
          </w:p>
          <w:p w14:paraId="204DA462" w14:textId="571C75CB" w:rsidR="009A0C18" w:rsidRPr="00F85FFD" w:rsidRDefault="009A0C18" w:rsidP="00C47E07">
            <w:pPr>
              <w:spacing w:after="120" w:line="240" w:lineRule="auto"/>
              <w:rPr>
                <w:rFonts w:ascii="Cambria" w:hAnsi="Cambria"/>
              </w:rPr>
            </w:pPr>
            <w:r w:rsidRPr="007A6F45">
              <w:rPr>
                <w:rFonts w:asciiTheme="minorHAnsi" w:hAnsiTheme="minorHAnsi"/>
                <w:b/>
                <w:color w:val="FB9103"/>
              </w:rPr>
              <w:t>Participatory CPD:</w:t>
            </w:r>
            <w:r w:rsidRPr="0078749B">
              <w:rPr>
                <w:rFonts w:ascii="Cambria" w:hAnsi="Cambria"/>
                <w:b/>
                <w:color w:val="FB9103"/>
              </w:rPr>
              <w:t xml:space="preserve"> </w:t>
            </w:r>
            <w:r w:rsidR="00723E45" w:rsidRPr="00723E45">
              <w:rPr>
                <w:rFonts w:ascii="Cambria" w:hAnsi="Cambria"/>
                <w:bCs/>
              </w:rPr>
              <w:t xml:space="preserve">Record the time you spent reading the article and discussing it in your journal club, </w:t>
            </w:r>
            <w:r w:rsidRPr="00723E45">
              <w:rPr>
                <w:rFonts w:ascii="Cambria" w:hAnsi="Cambria"/>
                <w:bCs/>
              </w:rPr>
              <w:t>d</w:t>
            </w:r>
            <w:r w:rsidRPr="00F85FFD">
              <w:rPr>
                <w:rFonts w:ascii="Cambria" w:hAnsi="Cambria"/>
              </w:rPr>
              <w:t xml:space="preserve">escribe what you learnt </w:t>
            </w:r>
            <w:r w:rsidR="0055046A">
              <w:rPr>
                <w:rFonts w:ascii="Cambria" w:hAnsi="Cambria"/>
              </w:rPr>
              <w:t>from the article and your group discussions, explain</w:t>
            </w:r>
            <w:r w:rsidRPr="00F85FFD">
              <w:rPr>
                <w:rFonts w:ascii="Cambria" w:hAnsi="Cambria"/>
              </w:rPr>
              <w:t xml:space="preserve"> how you will apply it to your practice, and how it links to the NMC Code;</w:t>
            </w:r>
          </w:p>
        </w:tc>
        <w:tc>
          <w:tcPr>
            <w:tcW w:w="4635" w:type="dxa"/>
            <w:shd w:val="clear" w:color="auto" w:fill="DEEAF6" w:themeFill="accent1" w:themeFillTint="33"/>
          </w:tcPr>
          <w:p w14:paraId="5DA8181F" w14:textId="08636C6E" w:rsidR="009A0C18" w:rsidRPr="00F85FFD" w:rsidRDefault="009A0C18" w:rsidP="009A0C18">
            <w:pPr>
              <w:spacing w:after="120" w:line="240" w:lineRule="auto"/>
              <w:rPr>
                <w:rFonts w:ascii="Cambria" w:hAnsi="Cambria"/>
              </w:rPr>
            </w:pPr>
            <w:r w:rsidRPr="007A6F45">
              <w:rPr>
                <w:rFonts w:asciiTheme="minorHAnsi" w:hAnsiTheme="minorHAnsi"/>
                <w:b/>
                <w:color w:val="FB9103"/>
              </w:rPr>
              <w:t>Reflective accounts:</w:t>
            </w:r>
            <w:r w:rsidRPr="0078749B">
              <w:rPr>
                <w:rFonts w:ascii="Cambria" w:hAnsi="Cambria"/>
                <w:color w:val="FB9103"/>
              </w:rPr>
              <w:t xml:space="preserve"> </w:t>
            </w:r>
            <w:r w:rsidRPr="00F85FFD">
              <w:rPr>
                <w:rFonts w:ascii="Cambria" w:hAnsi="Cambria"/>
              </w:rPr>
              <w:t>think about what you learned from your discussions, how you can use your learning to improve your practice, and how this relates to the NMC Code.</w:t>
            </w:r>
            <w:r w:rsidR="0055046A">
              <w:rPr>
                <w:rFonts w:ascii="Cambria" w:hAnsi="Cambria"/>
              </w:rPr>
              <w:t xml:space="preserve"> Add this information to the ‘notes’ section at the end of this document.</w:t>
            </w:r>
          </w:p>
          <w:p w14:paraId="17C9C611" w14:textId="77777777" w:rsidR="009A0C18" w:rsidRDefault="009A0C18" w:rsidP="00C47E07">
            <w:pPr>
              <w:spacing w:line="240" w:lineRule="auto"/>
              <w:rPr>
                <w:rFonts w:ascii="Cambria" w:hAnsi="Cambria"/>
              </w:rPr>
            </w:pPr>
            <w:r w:rsidRPr="00F85FFD">
              <w:rPr>
                <w:rFonts w:ascii="Cambria" w:hAnsi="Cambria"/>
              </w:rPr>
              <w:t xml:space="preserve">If you subscribe to </w:t>
            </w:r>
            <w:r w:rsidRPr="00150B33">
              <w:rPr>
                <w:rFonts w:ascii="Cambria" w:hAnsi="Cambria"/>
                <w:i/>
              </w:rPr>
              <w:t>Nursing Times,</w:t>
            </w:r>
            <w:r w:rsidRPr="00F85FFD">
              <w:rPr>
                <w:rFonts w:ascii="Cambria" w:hAnsi="Cambria"/>
              </w:rPr>
              <w:t xml:space="preserve"> log the evidence in the ‘Other professional development’ or ‘Reflective accounts’ section of your </w:t>
            </w:r>
            <w:r w:rsidR="00C47E07">
              <w:rPr>
                <w:rFonts w:ascii="Cambria" w:hAnsi="Cambria"/>
              </w:rPr>
              <w:t>NT Portfolio</w:t>
            </w:r>
            <w:r w:rsidRPr="00F85FFD">
              <w:rPr>
                <w:rFonts w:ascii="Cambria" w:hAnsi="Cambria"/>
              </w:rPr>
              <w:t>.</w:t>
            </w:r>
          </w:p>
          <w:p w14:paraId="14B232E8" w14:textId="292CDE32" w:rsidR="00723E45" w:rsidRPr="00F85FFD" w:rsidRDefault="00723E45" w:rsidP="00C47E07">
            <w:pPr>
              <w:spacing w:line="240" w:lineRule="auto"/>
              <w:rPr>
                <w:rFonts w:asciiTheme="minorHAnsi" w:hAnsiTheme="minorHAnsi"/>
                <w:b/>
                <w:color w:val="FB9103"/>
                <w:sz w:val="24"/>
              </w:rPr>
            </w:pPr>
            <w:r>
              <w:rPr>
                <w:rFonts w:ascii="Cambria" w:hAnsi="Cambria"/>
              </w:rPr>
              <w:t xml:space="preserve">For more information on setting up and running a journal club go to </w:t>
            </w:r>
            <w:r w:rsidRPr="00723E45">
              <w:rPr>
                <w:rFonts w:ascii="Cambria" w:hAnsi="Cambria"/>
                <w:b/>
                <w:bCs/>
              </w:rPr>
              <w:t>nursingtimes.net/ntjournalclub</w:t>
            </w:r>
          </w:p>
        </w:tc>
      </w:tr>
    </w:tbl>
    <w:p w14:paraId="276ED86A" w14:textId="3221D3CE" w:rsidR="00F85FFD" w:rsidRPr="007E131B" w:rsidRDefault="00F85FFD" w:rsidP="00CC5B34">
      <w:pPr>
        <w:spacing w:before="170"/>
        <w:rPr>
          <w:rFonts w:asciiTheme="minorHAnsi" w:hAnsiTheme="minorHAnsi"/>
          <w:b/>
          <w:color w:val="5B9BD5" w:themeColor="accent1"/>
          <w:sz w:val="32"/>
          <w:szCs w:val="32"/>
        </w:rPr>
      </w:pPr>
      <w:r w:rsidRPr="007E131B">
        <w:rPr>
          <w:rFonts w:asciiTheme="minorHAnsi" w:hAnsiTheme="minorHAnsi"/>
          <w:b/>
          <w:color w:val="5B9BD5" w:themeColor="accent1"/>
          <w:sz w:val="32"/>
          <w:szCs w:val="32"/>
        </w:rPr>
        <w:t xml:space="preserve">Author commentary: </w:t>
      </w:r>
      <w:r w:rsidR="00F14F42">
        <w:rPr>
          <w:rFonts w:asciiTheme="minorHAnsi" w:hAnsiTheme="minorHAnsi"/>
          <w:b/>
          <w:color w:val="5B9BD5" w:themeColor="accent1"/>
          <w:sz w:val="32"/>
          <w:szCs w:val="32"/>
        </w:rPr>
        <w:t xml:space="preserve">Professionalism in </w:t>
      </w:r>
      <w:r w:rsidR="00D960E0">
        <w:rPr>
          <w:rFonts w:asciiTheme="minorHAnsi" w:hAnsiTheme="minorHAnsi"/>
          <w:b/>
          <w:color w:val="5B9BD5" w:themeColor="accent1"/>
          <w:sz w:val="32"/>
          <w:szCs w:val="32"/>
        </w:rPr>
        <w:t>n</w:t>
      </w:r>
      <w:r w:rsidR="00F14F42">
        <w:rPr>
          <w:rFonts w:asciiTheme="minorHAnsi" w:hAnsiTheme="minorHAnsi"/>
          <w:b/>
          <w:color w:val="5B9BD5" w:themeColor="accent1"/>
          <w:sz w:val="32"/>
          <w:szCs w:val="32"/>
        </w:rPr>
        <w:t xml:space="preserve">ursing </w:t>
      </w:r>
    </w:p>
    <w:p w14:paraId="280590D6" w14:textId="3F9C9D2F" w:rsidR="004B226A" w:rsidRPr="004B226A" w:rsidRDefault="004B226A" w:rsidP="004B226A">
      <w:pPr>
        <w:autoSpaceDE w:val="0"/>
        <w:autoSpaceDN w:val="0"/>
        <w:adjustRightInd w:val="0"/>
        <w:spacing w:line="360" w:lineRule="auto"/>
        <w:rPr>
          <w:rFonts w:ascii="Cambria" w:hAnsi="Cambria"/>
        </w:rPr>
      </w:pPr>
      <w:r w:rsidRPr="004B226A">
        <w:rPr>
          <w:rFonts w:ascii="Cambria" w:hAnsi="Cambria"/>
        </w:rPr>
        <w:t xml:space="preserve">Patient safety and high-quality care is paramount within the healthcare setting. The role of the nurse has become even more multifaceted with increased education to specialise, evidence-based practice and </w:t>
      </w:r>
      <w:r w:rsidR="005F486D">
        <w:rPr>
          <w:rFonts w:ascii="Cambria" w:hAnsi="Cambria"/>
        </w:rPr>
        <w:t>greater</w:t>
      </w:r>
      <w:r w:rsidRPr="004B226A">
        <w:rPr>
          <w:rFonts w:ascii="Cambria" w:hAnsi="Cambria"/>
        </w:rPr>
        <w:t xml:space="preserve"> autonomy. This</w:t>
      </w:r>
      <w:r w:rsidR="00C4003C">
        <w:rPr>
          <w:rFonts w:ascii="Cambria" w:hAnsi="Cambria"/>
        </w:rPr>
        <w:t>,</w:t>
      </w:r>
      <w:r w:rsidRPr="004B226A">
        <w:rPr>
          <w:rFonts w:ascii="Cambria" w:hAnsi="Cambria"/>
        </w:rPr>
        <w:t xml:space="preserve"> combined with an ag</w:t>
      </w:r>
      <w:r w:rsidR="00D960E0">
        <w:rPr>
          <w:rFonts w:ascii="Cambria" w:hAnsi="Cambria"/>
        </w:rPr>
        <w:t>e</w:t>
      </w:r>
      <w:r w:rsidRPr="004B226A">
        <w:rPr>
          <w:rFonts w:ascii="Cambria" w:hAnsi="Cambria"/>
        </w:rPr>
        <w:t xml:space="preserve">ing population, an increase in complex care and patients with multiple comorbidities, </w:t>
      </w:r>
      <w:r w:rsidR="00E42B1B">
        <w:rPr>
          <w:rFonts w:ascii="Cambria" w:hAnsi="Cambria"/>
        </w:rPr>
        <w:t>makes it</w:t>
      </w:r>
      <w:r w:rsidRPr="004B226A">
        <w:rPr>
          <w:rFonts w:ascii="Cambria" w:hAnsi="Cambria"/>
        </w:rPr>
        <w:t xml:space="preserve"> impossible to provide all the care a patient </w:t>
      </w:r>
      <w:r w:rsidR="00D960E0">
        <w:rPr>
          <w:rFonts w:ascii="Cambria" w:hAnsi="Cambria"/>
        </w:rPr>
        <w:t>needs</w:t>
      </w:r>
      <w:r w:rsidRPr="004B226A">
        <w:rPr>
          <w:rFonts w:ascii="Cambria" w:hAnsi="Cambria"/>
        </w:rPr>
        <w:t xml:space="preserve"> with just one person. That is why teamwork</w:t>
      </w:r>
      <w:r w:rsidR="00E42B1B">
        <w:rPr>
          <w:rFonts w:ascii="Cambria" w:hAnsi="Cambria"/>
        </w:rPr>
        <w:t xml:space="preserve"> is essential</w:t>
      </w:r>
      <w:r w:rsidRPr="004B226A">
        <w:rPr>
          <w:rFonts w:ascii="Cambria" w:hAnsi="Cambria"/>
        </w:rPr>
        <w:t>, both within nursing teams and wider multidisciplinary teams</w:t>
      </w:r>
      <w:r w:rsidR="00C4003C">
        <w:rPr>
          <w:rFonts w:ascii="Cambria" w:hAnsi="Cambria"/>
        </w:rPr>
        <w:t xml:space="preserve">, </w:t>
      </w:r>
      <w:r w:rsidRPr="004B226A">
        <w:rPr>
          <w:rFonts w:ascii="Cambria" w:hAnsi="Cambria"/>
        </w:rPr>
        <w:t>to avoid suboptimal care provision.</w:t>
      </w:r>
    </w:p>
    <w:p w14:paraId="789237C2" w14:textId="7DD380CE" w:rsidR="004B226A" w:rsidRPr="004B226A" w:rsidRDefault="004B226A" w:rsidP="004B226A">
      <w:pPr>
        <w:autoSpaceDE w:val="0"/>
        <w:autoSpaceDN w:val="0"/>
        <w:adjustRightInd w:val="0"/>
        <w:spacing w:line="360" w:lineRule="auto"/>
        <w:rPr>
          <w:rFonts w:ascii="Cambria" w:hAnsi="Cambria"/>
        </w:rPr>
      </w:pPr>
      <w:r w:rsidRPr="004B226A">
        <w:rPr>
          <w:rFonts w:ascii="Cambria" w:hAnsi="Cambria"/>
        </w:rPr>
        <w:t>Successful teamwork is underpinned by qualities such as leadership, communication, mutual respect and support. It can be difficult in a busy environment to successfully encompass all of these. Healthcare can be a particular</w:t>
      </w:r>
      <w:r w:rsidR="00C4003C">
        <w:rPr>
          <w:rFonts w:ascii="Cambria" w:hAnsi="Cambria"/>
        </w:rPr>
        <w:t>ly</w:t>
      </w:r>
      <w:r w:rsidRPr="004B226A">
        <w:rPr>
          <w:rFonts w:ascii="Cambria" w:hAnsi="Cambria"/>
        </w:rPr>
        <w:t xml:space="preserve"> stressful setting with high patient acuity, short staffing and a strain on resources. Working within a successful team</w:t>
      </w:r>
      <w:r w:rsidR="00C4003C">
        <w:rPr>
          <w:rFonts w:ascii="Cambria" w:hAnsi="Cambria"/>
        </w:rPr>
        <w:t>,</w:t>
      </w:r>
      <w:r w:rsidRPr="004B226A">
        <w:rPr>
          <w:rFonts w:ascii="Cambria" w:hAnsi="Cambria"/>
        </w:rPr>
        <w:t xml:space="preserve"> even with these stresses</w:t>
      </w:r>
      <w:r w:rsidR="00C4003C">
        <w:rPr>
          <w:rFonts w:ascii="Cambria" w:hAnsi="Cambria"/>
        </w:rPr>
        <w:t>,</w:t>
      </w:r>
      <w:r w:rsidRPr="004B226A">
        <w:rPr>
          <w:rFonts w:ascii="Cambria" w:hAnsi="Cambria"/>
        </w:rPr>
        <w:t xml:space="preserve"> can improve and maintain staff morale.</w:t>
      </w:r>
    </w:p>
    <w:p w14:paraId="1C71FB66" w14:textId="5A635215" w:rsidR="004B226A" w:rsidRPr="004B226A" w:rsidRDefault="004B226A" w:rsidP="004B226A">
      <w:pPr>
        <w:autoSpaceDE w:val="0"/>
        <w:autoSpaceDN w:val="0"/>
        <w:adjustRightInd w:val="0"/>
        <w:spacing w:line="360" w:lineRule="auto"/>
        <w:rPr>
          <w:rFonts w:ascii="Cambria" w:hAnsi="Cambria"/>
        </w:rPr>
      </w:pPr>
      <w:r w:rsidRPr="004B226A">
        <w:rPr>
          <w:rFonts w:ascii="Cambria" w:hAnsi="Cambria"/>
        </w:rPr>
        <w:lastRenderedPageBreak/>
        <w:t xml:space="preserve">Communication is the foundation of relaying information within teams, the focal point of which is the patient. Various methods can be used dependent on the situation and the urgency of the care </w:t>
      </w:r>
      <w:r w:rsidR="00C4003C">
        <w:rPr>
          <w:rFonts w:ascii="Cambria" w:hAnsi="Cambria"/>
        </w:rPr>
        <w:t>needed</w:t>
      </w:r>
      <w:r w:rsidRPr="004B226A">
        <w:rPr>
          <w:rFonts w:ascii="Cambria" w:hAnsi="Cambria"/>
        </w:rPr>
        <w:t xml:space="preserve">. SBAR </w:t>
      </w:r>
      <w:r w:rsidR="00E42B1B">
        <w:rPr>
          <w:rFonts w:ascii="Cambria" w:hAnsi="Cambria"/>
        </w:rPr>
        <w:t xml:space="preserve">(situation, background, assessment, recommendation) </w:t>
      </w:r>
      <w:r w:rsidRPr="004B226A">
        <w:rPr>
          <w:rFonts w:ascii="Cambria" w:hAnsi="Cambria"/>
        </w:rPr>
        <w:t>is a standardised communication tool, used widely for many scenarios</w:t>
      </w:r>
      <w:r w:rsidR="00C4003C">
        <w:rPr>
          <w:rFonts w:ascii="Cambria" w:hAnsi="Cambria"/>
        </w:rPr>
        <w:t xml:space="preserve"> – </w:t>
      </w:r>
      <w:r w:rsidRPr="004B226A">
        <w:rPr>
          <w:rFonts w:ascii="Cambria" w:hAnsi="Cambria"/>
        </w:rPr>
        <w:t xml:space="preserve">ranging from an emergency call to a nursing handover each shift. </w:t>
      </w:r>
    </w:p>
    <w:p w14:paraId="5BC63D83" w14:textId="20C3D14D" w:rsidR="004B226A" w:rsidRPr="004B226A" w:rsidRDefault="004B226A" w:rsidP="004B226A">
      <w:pPr>
        <w:autoSpaceDE w:val="0"/>
        <w:autoSpaceDN w:val="0"/>
        <w:adjustRightInd w:val="0"/>
        <w:spacing w:line="360" w:lineRule="auto"/>
        <w:rPr>
          <w:rFonts w:ascii="Cambria" w:hAnsi="Cambria"/>
        </w:rPr>
      </w:pPr>
      <w:r w:rsidRPr="004B226A">
        <w:rPr>
          <w:rFonts w:ascii="Cambria" w:hAnsi="Cambria"/>
        </w:rPr>
        <w:t xml:space="preserve">The qualities displayed by nurses such as care, compassion, kindness and empathy can lead to some nurses feeling that they cannot show assertiveness by taking leadership roles. It </w:t>
      </w:r>
      <w:r w:rsidR="00C4003C">
        <w:rPr>
          <w:rFonts w:ascii="Cambria" w:hAnsi="Cambria"/>
        </w:rPr>
        <w:t xml:space="preserve">is </w:t>
      </w:r>
      <w:r w:rsidRPr="004B226A">
        <w:rPr>
          <w:rFonts w:ascii="Cambria" w:hAnsi="Cambria"/>
        </w:rPr>
        <w:t>important to remember that leadership within a team can start early in your career, even as a student nurse.</w:t>
      </w:r>
    </w:p>
    <w:p w14:paraId="4BB185EC" w14:textId="49604DB5" w:rsidR="004B226A" w:rsidRDefault="004B226A" w:rsidP="004B226A">
      <w:pPr>
        <w:autoSpaceDE w:val="0"/>
        <w:autoSpaceDN w:val="0"/>
        <w:adjustRightInd w:val="0"/>
        <w:spacing w:line="360" w:lineRule="auto"/>
        <w:rPr>
          <w:rFonts w:ascii="Cambria" w:hAnsi="Cambria"/>
        </w:rPr>
      </w:pPr>
      <w:r w:rsidRPr="004B226A">
        <w:rPr>
          <w:rFonts w:ascii="Cambria" w:hAnsi="Cambria"/>
        </w:rPr>
        <w:t>With all the challenges a nurse experiences in a team it is important to remember professionalism and abiding by the N</w:t>
      </w:r>
      <w:r w:rsidR="00911BF0">
        <w:rPr>
          <w:rFonts w:ascii="Cambria" w:hAnsi="Cambria"/>
        </w:rPr>
        <w:t xml:space="preserve">ursing and Midwifery Council </w:t>
      </w:r>
      <w:r w:rsidR="00737DFC">
        <w:rPr>
          <w:rFonts w:ascii="Cambria" w:hAnsi="Cambria"/>
        </w:rPr>
        <w:t>C</w:t>
      </w:r>
      <w:r w:rsidRPr="004B226A">
        <w:rPr>
          <w:rFonts w:ascii="Cambria" w:hAnsi="Cambria"/>
        </w:rPr>
        <w:t xml:space="preserve">ode of </w:t>
      </w:r>
      <w:r w:rsidR="00737DFC">
        <w:rPr>
          <w:rFonts w:ascii="Cambria" w:hAnsi="Cambria"/>
        </w:rPr>
        <w:t>C</w:t>
      </w:r>
      <w:r w:rsidRPr="004B226A">
        <w:rPr>
          <w:rFonts w:ascii="Cambria" w:hAnsi="Cambria"/>
        </w:rPr>
        <w:t>onduct. Combine this with values and evidence-based practice</w:t>
      </w:r>
      <w:r w:rsidR="00911BF0">
        <w:rPr>
          <w:rFonts w:ascii="Cambria" w:hAnsi="Cambria"/>
        </w:rPr>
        <w:t>,</w:t>
      </w:r>
      <w:r w:rsidRPr="004B226A">
        <w:rPr>
          <w:rFonts w:ascii="Cambria" w:hAnsi="Cambria"/>
        </w:rPr>
        <w:t xml:space="preserve"> and this is a robust framework for a nurse</w:t>
      </w:r>
      <w:r w:rsidR="00737DFC">
        <w:rPr>
          <w:rFonts w:ascii="Cambria" w:hAnsi="Cambria"/>
        </w:rPr>
        <w:t>’</w:t>
      </w:r>
      <w:r w:rsidRPr="004B226A">
        <w:rPr>
          <w:rFonts w:ascii="Cambria" w:hAnsi="Cambria"/>
        </w:rPr>
        <w:t>s ability to form part of a successful team.</w:t>
      </w:r>
    </w:p>
    <w:p w14:paraId="30158228" w14:textId="0CF2F9BA" w:rsidR="0055046A" w:rsidRPr="00291EE9" w:rsidRDefault="00F85FFD" w:rsidP="004B226A">
      <w:pPr>
        <w:autoSpaceDE w:val="0"/>
        <w:autoSpaceDN w:val="0"/>
        <w:adjustRightInd w:val="0"/>
        <w:spacing w:line="360" w:lineRule="auto"/>
        <w:rPr>
          <w:rFonts w:cs="Calibri"/>
          <w:bCs/>
          <w:color w:val="000000"/>
        </w:rPr>
      </w:pPr>
      <w:r w:rsidRPr="00291EE9">
        <w:rPr>
          <w:rFonts w:asciiTheme="minorHAnsi" w:hAnsiTheme="minorHAnsi" w:cs="Arial"/>
          <w:b/>
          <w:color w:val="5B9BD5" w:themeColor="accent1"/>
          <w:sz w:val="24"/>
          <w:szCs w:val="24"/>
        </w:rPr>
        <w:t>Author:</w:t>
      </w:r>
      <w:r w:rsidRPr="00291EE9">
        <w:rPr>
          <w:rFonts w:ascii="Cambria" w:hAnsi="Cambria" w:cs="Arial"/>
          <w:b/>
        </w:rPr>
        <w:t xml:space="preserve"> </w:t>
      </w:r>
      <w:r w:rsidR="00291EE9" w:rsidRPr="00291EE9">
        <w:rPr>
          <w:rFonts w:ascii="Cambria" w:hAnsi="Cambria" w:cs="Arial"/>
          <w:bCs/>
        </w:rPr>
        <w:t>Laura Creighton is lecturer of education, Queen’s University Belfast.</w:t>
      </w:r>
    </w:p>
    <w:p w14:paraId="4A551719" w14:textId="7D3CC44F" w:rsidR="00F85FFD" w:rsidRDefault="00F85FFD" w:rsidP="00222734">
      <w:pPr>
        <w:spacing w:after="0" w:line="240" w:lineRule="auto"/>
        <w:rPr>
          <w:rFonts w:asciiTheme="minorHAnsi" w:hAnsiTheme="minorHAnsi"/>
          <w:b/>
          <w:color w:val="5B9BD5" w:themeColor="accent1"/>
          <w:sz w:val="24"/>
        </w:rPr>
      </w:pPr>
      <w:r w:rsidRPr="009A0C18">
        <w:rPr>
          <w:rFonts w:asciiTheme="minorHAnsi" w:hAnsiTheme="minorHAnsi"/>
          <w:b/>
          <w:color w:val="5B9BD5" w:themeColor="accent1"/>
          <w:sz w:val="24"/>
        </w:rPr>
        <w:t>Discussion points</w:t>
      </w:r>
    </w:p>
    <w:p w14:paraId="1F43F746" w14:textId="77777777" w:rsidR="0020208D" w:rsidRPr="009A0C18" w:rsidRDefault="0020208D" w:rsidP="00222734">
      <w:pPr>
        <w:spacing w:after="0" w:line="240" w:lineRule="auto"/>
        <w:rPr>
          <w:rFonts w:asciiTheme="minorHAnsi" w:hAnsiTheme="minorHAnsi"/>
          <w:b/>
          <w:color w:val="5B9BD5" w:themeColor="accent1"/>
          <w:sz w:val="24"/>
        </w:rPr>
      </w:pPr>
    </w:p>
    <w:p w14:paraId="3D89B4C5" w14:textId="77777777" w:rsidR="00782AD3" w:rsidRPr="00782AD3" w:rsidRDefault="00782AD3" w:rsidP="00782AD3">
      <w:pPr>
        <w:numPr>
          <w:ilvl w:val="0"/>
          <w:numId w:val="7"/>
        </w:numPr>
        <w:rPr>
          <w:rFonts w:ascii="Cambria" w:hAnsi="Cambria" w:cs="Arial"/>
        </w:rPr>
      </w:pPr>
      <w:r w:rsidRPr="00782AD3">
        <w:rPr>
          <w:rFonts w:ascii="Cambria" w:hAnsi="Cambria" w:cs="Arial"/>
        </w:rPr>
        <w:t>What are the barriers and facilitators to teamwork within the healthcare setting?</w:t>
      </w:r>
    </w:p>
    <w:p w14:paraId="66E8CE31" w14:textId="0C0763D1" w:rsidR="00782AD3" w:rsidRPr="00782AD3" w:rsidRDefault="00782AD3" w:rsidP="00782AD3">
      <w:pPr>
        <w:numPr>
          <w:ilvl w:val="0"/>
          <w:numId w:val="7"/>
        </w:numPr>
        <w:rPr>
          <w:rFonts w:ascii="Cambria" w:hAnsi="Cambria" w:cs="Arial"/>
        </w:rPr>
      </w:pPr>
      <w:r w:rsidRPr="00782AD3">
        <w:rPr>
          <w:rFonts w:ascii="Cambria" w:hAnsi="Cambria" w:cs="Arial"/>
        </w:rPr>
        <w:t>Discuss the advantages and disadvantages of using a structured framework for nurses communicating patient information</w:t>
      </w:r>
      <w:r w:rsidR="00737DFC">
        <w:rPr>
          <w:rFonts w:ascii="Cambria" w:hAnsi="Cambria" w:cs="Arial"/>
        </w:rPr>
        <w:t>,</w:t>
      </w:r>
      <w:r w:rsidRPr="00782AD3">
        <w:rPr>
          <w:rFonts w:ascii="Cambria" w:hAnsi="Cambria" w:cs="Arial"/>
        </w:rPr>
        <w:t xml:space="preserve"> such as SBAR?</w:t>
      </w:r>
    </w:p>
    <w:p w14:paraId="0C3B2BD5" w14:textId="249E1162" w:rsidR="00782AD3" w:rsidRPr="00782AD3" w:rsidRDefault="00782AD3" w:rsidP="00782AD3">
      <w:pPr>
        <w:numPr>
          <w:ilvl w:val="0"/>
          <w:numId w:val="7"/>
        </w:numPr>
        <w:rPr>
          <w:rFonts w:ascii="Cambria" w:hAnsi="Cambria" w:cs="Arial"/>
        </w:rPr>
      </w:pPr>
      <w:r w:rsidRPr="00782AD3">
        <w:rPr>
          <w:rFonts w:ascii="Cambria" w:hAnsi="Cambria" w:cs="Arial"/>
        </w:rPr>
        <w:t xml:space="preserve">Mutual respect and support are essential to teamwork. How can this </w:t>
      </w:r>
      <w:r w:rsidR="003D2B99">
        <w:rPr>
          <w:rFonts w:ascii="Cambria" w:hAnsi="Cambria" w:cs="Arial"/>
        </w:rPr>
        <w:t xml:space="preserve">be </w:t>
      </w:r>
      <w:r w:rsidRPr="00782AD3">
        <w:rPr>
          <w:rFonts w:ascii="Cambria" w:hAnsi="Cambria" w:cs="Arial"/>
        </w:rPr>
        <w:t>demonstrated to your colleagues and yourself?</w:t>
      </w:r>
    </w:p>
    <w:p w14:paraId="550D51C9" w14:textId="491D062A" w:rsidR="00782AD3" w:rsidRPr="00782AD3" w:rsidRDefault="00782AD3" w:rsidP="00782AD3">
      <w:pPr>
        <w:numPr>
          <w:ilvl w:val="0"/>
          <w:numId w:val="7"/>
        </w:numPr>
        <w:rPr>
          <w:rFonts w:ascii="Cambria" w:hAnsi="Cambria" w:cs="Arial"/>
        </w:rPr>
      </w:pPr>
      <w:r w:rsidRPr="00782AD3">
        <w:rPr>
          <w:rFonts w:ascii="Cambria" w:hAnsi="Cambria" w:cs="Arial"/>
        </w:rPr>
        <w:t>Discuss the importance of self-awareness as a member of a team and why this is important</w:t>
      </w:r>
      <w:r w:rsidR="00737DFC">
        <w:rPr>
          <w:rFonts w:ascii="Cambria" w:hAnsi="Cambria" w:cs="Arial"/>
        </w:rPr>
        <w:t>.</w:t>
      </w:r>
    </w:p>
    <w:p w14:paraId="7B0769D4" w14:textId="14B3F4F4" w:rsidR="00782AD3" w:rsidRPr="00782AD3" w:rsidRDefault="00782AD3" w:rsidP="00782AD3">
      <w:pPr>
        <w:numPr>
          <w:ilvl w:val="0"/>
          <w:numId w:val="7"/>
        </w:numPr>
        <w:rPr>
          <w:rFonts w:ascii="Cambria" w:hAnsi="Cambria" w:cs="Arial"/>
        </w:rPr>
      </w:pPr>
      <w:r w:rsidRPr="00782AD3">
        <w:rPr>
          <w:rFonts w:ascii="Cambria" w:hAnsi="Cambria" w:cs="Arial"/>
        </w:rPr>
        <w:t xml:space="preserve">Patient safety is common goal of nursing teams. What are the behaviours and practices of a successful team that lead to improved </w:t>
      </w:r>
      <w:r w:rsidR="003D2B99" w:rsidRPr="00782AD3">
        <w:rPr>
          <w:rFonts w:ascii="Cambria" w:hAnsi="Cambria" w:cs="Arial"/>
        </w:rPr>
        <w:t>pati</w:t>
      </w:r>
      <w:r w:rsidR="003D2B99">
        <w:rPr>
          <w:rFonts w:ascii="Cambria" w:hAnsi="Cambria" w:cs="Arial"/>
        </w:rPr>
        <w:t>e</w:t>
      </w:r>
      <w:r w:rsidR="003D2B99" w:rsidRPr="00782AD3">
        <w:rPr>
          <w:rFonts w:ascii="Cambria" w:hAnsi="Cambria" w:cs="Arial"/>
        </w:rPr>
        <w:t>nt</w:t>
      </w:r>
      <w:r w:rsidRPr="00782AD3">
        <w:rPr>
          <w:rFonts w:ascii="Cambria" w:hAnsi="Cambria" w:cs="Arial"/>
        </w:rPr>
        <w:t xml:space="preserve"> safety? </w:t>
      </w:r>
    </w:p>
    <w:p w14:paraId="3164A81B" w14:textId="77777777" w:rsidR="00DF7E4E" w:rsidRPr="00222734" w:rsidRDefault="00DF7E4E" w:rsidP="00DF7E4E">
      <w:pPr>
        <w:rPr>
          <w:rFonts w:asciiTheme="minorHAnsi" w:hAnsiTheme="minorHAnsi" w:cs="Arial"/>
          <w:b/>
          <w:color w:val="2E74B5" w:themeColor="accent1" w:themeShade="BF"/>
          <w:sz w:val="16"/>
          <w:szCs w:val="16"/>
          <w:lang w:eastAsia="en-GB"/>
        </w:rPr>
      </w:pPr>
    </w:p>
    <w:p w14:paraId="0C07499D" w14:textId="77777777" w:rsidR="005228AA" w:rsidRPr="007E131B" w:rsidRDefault="002A134E" w:rsidP="00222734">
      <w:pPr>
        <w:autoSpaceDE w:val="0"/>
        <w:autoSpaceDN w:val="0"/>
        <w:adjustRightInd w:val="0"/>
        <w:spacing w:after="0" w:line="240" w:lineRule="auto"/>
        <w:rPr>
          <w:rFonts w:ascii="Cambria" w:eastAsiaTheme="minorHAnsi" w:hAnsi="Cambria" w:cs="Gotham-Book"/>
        </w:rPr>
        <w:sectPr w:rsidR="005228AA" w:rsidRPr="007E131B" w:rsidSect="00F51FCE">
          <w:headerReference w:type="default" r:id="rId7"/>
          <w:type w:val="continuous"/>
          <w:pgSz w:w="11906" w:h="16838"/>
          <w:pgMar w:top="1440" w:right="1440" w:bottom="1440" w:left="1440" w:header="2016" w:footer="708" w:gutter="0"/>
          <w:cols w:space="708"/>
          <w:docGrid w:linePitch="360"/>
        </w:sectPr>
      </w:pPr>
      <w:r>
        <w:rPr>
          <w:rFonts w:ascii="Cambria" w:eastAsiaTheme="minorHAnsi" w:hAnsi="Cambria" w:cs="Gotham-Book"/>
          <w:noProof/>
          <w:lang w:val="en-IN" w:eastAsia="en-IN"/>
        </w:rPr>
        <w:lastRenderedPageBreak/>
        <mc:AlternateContent>
          <mc:Choice Requires="wps">
            <w:drawing>
              <wp:anchor distT="0" distB="0" distL="114300" distR="114300" simplePos="0" relativeHeight="251659264" behindDoc="0" locked="0" layoutInCell="1" allowOverlap="1" wp14:anchorId="6AF8884F" wp14:editId="5B923203">
                <wp:simplePos x="0" y="0"/>
                <wp:positionH relativeFrom="column">
                  <wp:posOffset>-63500</wp:posOffset>
                </wp:positionH>
                <wp:positionV relativeFrom="paragraph">
                  <wp:posOffset>165735</wp:posOffset>
                </wp:positionV>
                <wp:extent cx="5943600" cy="155194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943600" cy="1551940"/>
                        </a:xfrm>
                        <a:prstGeom prst="rect">
                          <a:avLst/>
                        </a:prstGeom>
                        <a:solidFill>
                          <a:schemeClr val="accent1">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64C28247" w14:textId="77777777" w:rsidR="002A134E" w:rsidRPr="00462F69" w:rsidRDefault="002A134E" w:rsidP="00462F69">
                            <w:pPr>
                              <w:autoSpaceDE w:val="0"/>
                              <w:autoSpaceDN w:val="0"/>
                              <w:adjustRightInd w:val="0"/>
                              <w:spacing w:after="0"/>
                              <w:rPr>
                                <w:rFonts w:ascii="Cambria" w:hAnsi="Cambria"/>
                                <w:b/>
                                <w:color w:val="ED7D31" w:themeColor="accent2"/>
                                <w:sz w:val="32"/>
                              </w:rPr>
                            </w:pPr>
                            <w:r w:rsidRPr="00462F69">
                              <w:rPr>
                                <w:rFonts w:asciiTheme="minorHAnsi" w:hAnsiTheme="minorHAnsi"/>
                                <w:b/>
                                <w:color w:val="ED7D31" w:themeColor="accent2"/>
                                <w:sz w:val="36"/>
                              </w:rPr>
                              <w:t>Revalidation evidence</w:t>
                            </w:r>
                          </w:p>
                          <w:p w14:paraId="150CC892" w14:textId="77777777" w:rsidR="00720AB3" w:rsidRDefault="00720AB3" w:rsidP="00720AB3">
                            <w:pPr>
                              <w:spacing w:after="0" w:line="240" w:lineRule="auto"/>
                              <w:rPr>
                                <w:rFonts w:ascii="Cambria" w:hAnsi="Cambria"/>
                              </w:rPr>
                            </w:pPr>
                          </w:p>
                          <w:p w14:paraId="2677364C" w14:textId="77777777" w:rsidR="002A134E" w:rsidRPr="00462F69" w:rsidRDefault="00AF4CD6" w:rsidP="002A134E">
                            <w:pPr>
                              <w:spacing w:line="240" w:lineRule="auto"/>
                              <w:rPr>
                                <w:rFonts w:ascii="Cambria" w:hAnsi="Cambria"/>
                              </w:rPr>
                            </w:pPr>
                            <w:r>
                              <w:rPr>
                                <w:rFonts w:ascii="Cambria" w:hAnsi="Cambria"/>
                              </w:rPr>
                              <w:t>Make a note of how your journal c</w:t>
                            </w:r>
                            <w:r w:rsidR="002A134E" w:rsidRPr="00462F69">
                              <w:rPr>
                                <w:rFonts w:ascii="Cambria" w:hAnsi="Cambria"/>
                              </w:rPr>
                              <w:t xml:space="preserve">lub discussion relates to your own practice and the NMC Code, what you learnt from reading and discussing the article and how you will use this learning to change your practice. If you subscribe to </w:t>
                            </w:r>
                            <w:r w:rsidR="002A134E" w:rsidRPr="00462F69">
                              <w:rPr>
                                <w:rFonts w:ascii="Cambria" w:hAnsi="Cambria"/>
                                <w:i/>
                              </w:rPr>
                              <w:t>Nursing Times</w:t>
                            </w:r>
                            <w:r w:rsidR="00150B33">
                              <w:rPr>
                                <w:rFonts w:ascii="Cambria" w:hAnsi="Cambria"/>
                                <w:i/>
                              </w:rPr>
                              <w:t>,</w:t>
                            </w:r>
                            <w:r w:rsidR="002A134E" w:rsidRPr="00462F69">
                              <w:rPr>
                                <w:rFonts w:ascii="Cambria" w:hAnsi="Cambria"/>
                              </w:rPr>
                              <w:t xml:space="preserve"> you can upl</w:t>
                            </w:r>
                            <w:r w:rsidR="00150B33">
                              <w:rPr>
                                <w:rFonts w:ascii="Cambria" w:hAnsi="Cambria"/>
                              </w:rPr>
                              <w:t>oad this article</w:t>
                            </w:r>
                            <w:r w:rsidR="002A134E" w:rsidRPr="00462F69">
                              <w:rPr>
                                <w:rFonts w:ascii="Cambria" w:hAnsi="Cambria"/>
                              </w:rPr>
                              <w:t xml:space="preserve"> with your notes into y</w:t>
                            </w:r>
                            <w:r w:rsidR="00A052A3">
                              <w:rPr>
                                <w:rFonts w:ascii="Cambria" w:hAnsi="Cambria"/>
                              </w:rPr>
                              <w:t>our NT P</w:t>
                            </w:r>
                            <w:r w:rsidR="002A134E" w:rsidRPr="00462F69">
                              <w:rPr>
                                <w:rFonts w:ascii="Cambria" w:hAnsi="Cambria"/>
                              </w:rPr>
                              <w:t>ort</w:t>
                            </w:r>
                            <w:r w:rsidR="00A052A3">
                              <w:rPr>
                                <w:rFonts w:ascii="Cambria" w:hAnsi="Cambria"/>
                              </w:rPr>
                              <w:t>folio</w:t>
                            </w:r>
                            <w:r w:rsidR="002A134E" w:rsidRPr="00462F69">
                              <w:rPr>
                                <w:rFonts w:ascii="Cambria" w:hAnsi="Cambria"/>
                              </w:rPr>
                              <w:t xml:space="preserve"> as evidence of participatory CPD. You can also use it as the basis for a reflective account.</w:t>
                            </w:r>
                          </w:p>
                          <w:p w14:paraId="466AD05C" w14:textId="77777777" w:rsidR="002A134E" w:rsidRDefault="002A13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F8884F" id="_x0000_t202" coordsize="21600,21600" o:spt="202" path="m,l,21600r21600,l21600,xe">
                <v:stroke joinstyle="miter"/>
                <v:path gradientshapeok="t" o:connecttype="rect"/>
              </v:shapetype>
              <v:shape id="Text Box 7" o:spid="_x0000_s1026" type="#_x0000_t202" style="position:absolute;margin-left:-5pt;margin-top:13.05pt;width:468pt;height:12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" fillcolor="#deeaf6 [660]" stroked="f">
                <v:textbox>
                  <w:txbxContent>
                    <w:p w14:paraId="64C28247" w14:textId="77777777" w:rsidR="002A134E" w:rsidRPr="00462F69" w:rsidRDefault="002A134E" w:rsidP="00462F69">
                      <w:pPr>
                        <w:autoSpaceDE w:val="0"/>
                        <w:autoSpaceDN w:val="0"/>
                        <w:adjustRightInd w:val="0"/>
                        <w:spacing w:after="0"/>
                        <w:rPr>
                          <w:rFonts w:ascii="Cambria" w:hAnsi="Cambria"/>
                          <w:b/>
                          <w:color w:val="ED7D31" w:themeColor="accent2"/>
                          <w:sz w:val="32"/>
                        </w:rPr>
                      </w:pPr>
                      <w:r w:rsidRPr="00462F69">
                        <w:rPr>
                          <w:rFonts w:asciiTheme="minorHAnsi" w:hAnsiTheme="minorHAnsi"/>
                          <w:b/>
                          <w:color w:val="ED7D31" w:themeColor="accent2"/>
                          <w:sz w:val="36"/>
                        </w:rPr>
                        <w:t>Revalidation evidence</w:t>
                      </w:r>
                    </w:p>
                    <w:p w14:paraId="150CC892" w14:textId="77777777" w:rsidR="00720AB3" w:rsidRDefault="00720AB3" w:rsidP="00720AB3">
                      <w:pPr>
                        <w:spacing w:after="0" w:line="240" w:lineRule="auto"/>
                        <w:rPr>
                          <w:rFonts w:ascii="Cambria" w:hAnsi="Cambria"/>
                        </w:rPr>
                      </w:pPr>
                    </w:p>
                    <w:p w14:paraId="2677364C" w14:textId="77777777" w:rsidR="002A134E" w:rsidRPr="00462F69" w:rsidRDefault="00AF4CD6" w:rsidP="002A134E">
                      <w:pPr>
                        <w:spacing w:line="240" w:lineRule="auto"/>
                        <w:rPr>
                          <w:rFonts w:ascii="Cambria" w:hAnsi="Cambria"/>
                        </w:rPr>
                      </w:pPr>
                      <w:r>
                        <w:rPr>
                          <w:rFonts w:ascii="Cambria" w:hAnsi="Cambria"/>
                        </w:rPr>
                        <w:t>Make a note of how your journal c</w:t>
                      </w:r>
                      <w:r w:rsidR="002A134E" w:rsidRPr="00462F69">
                        <w:rPr>
                          <w:rFonts w:ascii="Cambria" w:hAnsi="Cambria"/>
                        </w:rPr>
                        <w:t xml:space="preserve">lub discussion relates to your own practice and the NMC Code, what you learnt from reading and discussing the article and how you will use this learning to change your practice. If you subscribe to </w:t>
                      </w:r>
                      <w:r w:rsidR="002A134E" w:rsidRPr="00462F69">
                        <w:rPr>
                          <w:rFonts w:ascii="Cambria" w:hAnsi="Cambria"/>
                          <w:i/>
                        </w:rPr>
                        <w:t>Nursing Times</w:t>
                      </w:r>
                      <w:r w:rsidR="00150B33">
                        <w:rPr>
                          <w:rFonts w:ascii="Cambria" w:hAnsi="Cambria"/>
                          <w:i/>
                        </w:rPr>
                        <w:t>,</w:t>
                      </w:r>
                      <w:r w:rsidR="002A134E" w:rsidRPr="00462F69">
                        <w:rPr>
                          <w:rFonts w:ascii="Cambria" w:hAnsi="Cambria"/>
                        </w:rPr>
                        <w:t xml:space="preserve"> you can upl</w:t>
                      </w:r>
                      <w:r w:rsidR="00150B33">
                        <w:rPr>
                          <w:rFonts w:ascii="Cambria" w:hAnsi="Cambria"/>
                        </w:rPr>
                        <w:t>oad this article</w:t>
                      </w:r>
                      <w:r w:rsidR="002A134E" w:rsidRPr="00462F69">
                        <w:rPr>
                          <w:rFonts w:ascii="Cambria" w:hAnsi="Cambria"/>
                        </w:rPr>
                        <w:t xml:space="preserve"> with your notes into y</w:t>
                      </w:r>
                      <w:r w:rsidR="00A052A3">
                        <w:rPr>
                          <w:rFonts w:ascii="Cambria" w:hAnsi="Cambria"/>
                        </w:rPr>
                        <w:t>our NT P</w:t>
                      </w:r>
                      <w:r w:rsidR="002A134E" w:rsidRPr="00462F69">
                        <w:rPr>
                          <w:rFonts w:ascii="Cambria" w:hAnsi="Cambria"/>
                        </w:rPr>
                        <w:t>ort</w:t>
                      </w:r>
                      <w:r w:rsidR="00A052A3">
                        <w:rPr>
                          <w:rFonts w:ascii="Cambria" w:hAnsi="Cambria"/>
                        </w:rPr>
                        <w:t>folio</w:t>
                      </w:r>
                      <w:r w:rsidR="002A134E" w:rsidRPr="00462F69">
                        <w:rPr>
                          <w:rFonts w:ascii="Cambria" w:hAnsi="Cambria"/>
                        </w:rPr>
                        <w:t xml:space="preserve"> as evidence of participatory CPD. You can also use it as the basis for a reflective account.</w:t>
                      </w:r>
                    </w:p>
                    <w:p w14:paraId="466AD05C" w14:textId="77777777" w:rsidR="002A134E" w:rsidRDefault="002A134E"/>
                  </w:txbxContent>
                </v:textbox>
                <w10:wrap type="square"/>
              </v:shape>
            </w:pict>
          </mc:Fallback>
        </mc:AlternateContent>
      </w:r>
    </w:p>
    <w:p w14:paraId="0E9FD3E5" w14:textId="77777777" w:rsidR="005228AA" w:rsidRDefault="005228AA" w:rsidP="009A0C18">
      <w:pPr>
        <w:spacing w:line="240" w:lineRule="auto"/>
        <w:rPr>
          <w:rFonts w:ascii="Century" w:hAnsi="Century"/>
        </w:rPr>
        <w:sectPr w:rsidR="005228AA" w:rsidSect="005228AA">
          <w:type w:val="continuous"/>
          <w:pgSz w:w="11906" w:h="16838"/>
          <w:pgMar w:top="1440" w:right="849" w:bottom="1440" w:left="1440" w:header="708" w:footer="708" w:gutter="0"/>
          <w:cols w:num="2" w:space="708"/>
          <w:docGrid w:linePitch="360"/>
        </w:sectPr>
      </w:pPr>
    </w:p>
    <w:p w14:paraId="2490B316" w14:textId="77777777" w:rsidR="007E131B" w:rsidRDefault="007E131B" w:rsidP="009A0C18">
      <w:pPr>
        <w:spacing w:line="240" w:lineRule="auto"/>
        <w:rPr>
          <w:rFonts w:ascii="Century" w:hAnsi="Century"/>
        </w:rPr>
      </w:pPr>
    </w:p>
    <w:p w14:paraId="5E3323FD" w14:textId="77777777" w:rsidR="005228AA" w:rsidRPr="005228AA" w:rsidRDefault="005228AA" w:rsidP="009A0C18">
      <w:pPr>
        <w:spacing w:line="240" w:lineRule="auto"/>
        <w:rPr>
          <w:rFonts w:asciiTheme="minorHAnsi" w:hAnsiTheme="minorHAnsi"/>
          <w:b/>
          <w:color w:val="5B9BD5" w:themeColor="accent1"/>
          <w:sz w:val="32"/>
        </w:rPr>
      </w:pPr>
      <w:r w:rsidRPr="005228AA">
        <w:rPr>
          <w:rFonts w:asciiTheme="minorHAnsi" w:hAnsiTheme="minorHAnsi"/>
          <w:b/>
          <w:color w:val="5B9BD5" w:themeColor="accent1"/>
          <w:sz w:val="32"/>
        </w:rPr>
        <w:t>Your notes</w:t>
      </w:r>
    </w:p>
    <w:sectPr w:rsidR="005228AA" w:rsidRPr="005228AA" w:rsidSect="0022273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23FFA" w14:textId="77777777" w:rsidR="006C0C6F" w:rsidRDefault="006C0C6F" w:rsidP="00F85FFD">
      <w:pPr>
        <w:spacing w:after="0" w:line="240" w:lineRule="auto"/>
      </w:pPr>
      <w:r>
        <w:separator/>
      </w:r>
    </w:p>
  </w:endnote>
  <w:endnote w:type="continuationSeparator" w:id="0">
    <w:p w14:paraId="1CE5F05A" w14:textId="77777777" w:rsidR="006C0C6F" w:rsidRDefault="006C0C6F" w:rsidP="00F85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otham-Book">
    <w:altName w:val="Calibri"/>
    <w:panose1 w:val="02000504050000020004"/>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D2945" w14:textId="77777777" w:rsidR="006C0C6F" w:rsidRDefault="006C0C6F" w:rsidP="00F85FFD">
      <w:pPr>
        <w:spacing w:after="0" w:line="240" w:lineRule="auto"/>
      </w:pPr>
      <w:r>
        <w:separator/>
      </w:r>
    </w:p>
  </w:footnote>
  <w:footnote w:type="continuationSeparator" w:id="0">
    <w:p w14:paraId="6ED512AF" w14:textId="77777777" w:rsidR="006C0C6F" w:rsidRDefault="006C0C6F" w:rsidP="00F85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E562C" w14:textId="77777777" w:rsidR="00D77CCE" w:rsidRDefault="00F51FCE">
    <w:pPr>
      <w:pStyle w:val="Header"/>
    </w:pPr>
    <w:r>
      <w:rPr>
        <w:noProof/>
        <w:lang w:val="en-IN" w:eastAsia="en-IN"/>
      </w:rPr>
      <w:drawing>
        <wp:anchor distT="0" distB="0" distL="114300" distR="114300" simplePos="0" relativeHeight="251660288" behindDoc="0" locked="0" layoutInCell="1" allowOverlap="1" wp14:anchorId="36537AA7" wp14:editId="3B952BEA">
          <wp:simplePos x="0" y="0"/>
          <wp:positionH relativeFrom="margin">
            <wp:posOffset>2397760</wp:posOffset>
          </wp:positionH>
          <wp:positionV relativeFrom="margin">
            <wp:posOffset>-1224280</wp:posOffset>
          </wp:positionV>
          <wp:extent cx="849630" cy="1083945"/>
          <wp:effectExtent l="0" t="0" r="0" b="82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urnal Clu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630" cy="10839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41B5"/>
    <w:multiLevelType w:val="hybridMultilevel"/>
    <w:tmpl w:val="EF262AA0"/>
    <w:lvl w:ilvl="0" w:tplc="3962E11E">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E97668"/>
    <w:multiLevelType w:val="hybridMultilevel"/>
    <w:tmpl w:val="A6FCBDB4"/>
    <w:lvl w:ilvl="0" w:tplc="1AD22D9C">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AF6BF8"/>
    <w:multiLevelType w:val="hybridMultilevel"/>
    <w:tmpl w:val="967805BE"/>
    <w:lvl w:ilvl="0" w:tplc="A4C49BB2">
      <w:start w:val="1"/>
      <w:numFmt w:val="bullet"/>
      <w:lvlText w:val=""/>
      <w:lvlJc w:val="left"/>
      <w:pPr>
        <w:ind w:left="720" w:hanging="360"/>
      </w:pPr>
      <w:rPr>
        <w:rFonts w:ascii="Symbol" w:hAnsi="Symbol" w:hint="default"/>
        <w:color w:val="FB910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755F9B"/>
    <w:multiLevelType w:val="hybridMultilevel"/>
    <w:tmpl w:val="339EB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4F21F6"/>
    <w:multiLevelType w:val="hybridMultilevel"/>
    <w:tmpl w:val="1A64E4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7D191F"/>
    <w:multiLevelType w:val="hybridMultilevel"/>
    <w:tmpl w:val="C368F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6810D3"/>
    <w:multiLevelType w:val="hybridMultilevel"/>
    <w:tmpl w:val="466272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33"/>
    <w:rsid w:val="00065AFF"/>
    <w:rsid w:val="00097517"/>
    <w:rsid w:val="000A7AF0"/>
    <w:rsid w:val="000A7BA2"/>
    <w:rsid w:val="000C3890"/>
    <w:rsid w:val="000D752C"/>
    <w:rsid w:val="000F7014"/>
    <w:rsid w:val="001304CA"/>
    <w:rsid w:val="00150B33"/>
    <w:rsid w:val="0015629B"/>
    <w:rsid w:val="001603DC"/>
    <w:rsid w:val="001610B5"/>
    <w:rsid w:val="00170050"/>
    <w:rsid w:val="0018468C"/>
    <w:rsid w:val="001C5390"/>
    <w:rsid w:val="0020208D"/>
    <w:rsid w:val="00222734"/>
    <w:rsid w:val="00285348"/>
    <w:rsid w:val="00291EE9"/>
    <w:rsid w:val="002A134E"/>
    <w:rsid w:val="002B218F"/>
    <w:rsid w:val="002D7C75"/>
    <w:rsid w:val="002E4ED9"/>
    <w:rsid w:val="00327A70"/>
    <w:rsid w:val="00343425"/>
    <w:rsid w:val="00343579"/>
    <w:rsid w:val="0036408B"/>
    <w:rsid w:val="003A06ED"/>
    <w:rsid w:val="003B2328"/>
    <w:rsid w:val="003B756C"/>
    <w:rsid w:val="003D2B99"/>
    <w:rsid w:val="003D54A6"/>
    <w:rsid w:val="0041070C"/>
    <w:rsid w:val="004302FE"/>
    <w:rsid w:val="00462F69"/>
    <w:rsid w:val="0047299D"/>
    <w:rsid w:val="004B226A"/>
    <w:rsid w:val="005228AA"/>
    <w:rsid w:val="0055046A"/>
    <w:rsid w:val="0055115A"/>
    <w:rsid w:val="005756D3"/>
    <w:rsid w:val="005766D5"/>
    <w:rsid w:val="005811DB"/>
    <w:rsid w:val="005A08F9"/>
    <w:rsid w:val="005A2840"/>
    <w:rsid w:val="005A7F20"/>
    <w:rsid w:val="005C47D7"/>
    <w:rsid w:val="005D255D"/>
    <w:rsid w:val="005E2095"/>
    <w:rsid w:val="005F486D"/>
    <w:rsid w:val="006006A2"/>
    <w:rsid w:val="00622991"/>
    <w:rsid w:val="006475D5"/>
    <w:rsid w:val="006A141D"/>
    <w:rsid w:val="006A7677"/>
    <w:rsid w:val="006C0C6F"/>
    <w:rsid w:val="006F106B"/>
    <w:rsid w:val="00720AB3"/>
    <w:rsid w:val="00723E45"/>
    <w:rsid w:val="00737406"/>
    <w:rsid w:val="00737DFC"/>
    <w:rsid w:val="00763035"/>
    <w:rsid w:val="00771264"/>
    <w:rsid w:val="00782AD3"/>
    <w:rsid w:val="007843A4"/>
    <w:rsid w:val="0078749B"/>
    <w:rsid w:val="007A6F45"/>
    <w:rsid w:val="007E131B"/>
    <w:rsid w:val="008230E8"/>
    <w:rsid w:val="00844975"/>
    <w:rsid w:val="0085784B"/>
    <w:rsid w:val="00886F1C"/>
    <w:rsid w:val="008922B9"/>
    <w:rsid w:val="008F042E"/>
    <w:rsid w:val="00911BF0"/>
    <w:rsid w:val="009211FA"/>
    <w:rsid w:val="009A0C18"/>
    <w:rsid w:val="00A00609"/>
    <w:rsid w:val="00A052A3"/>
    <w:rsid w:val="00A24CE7"/>
    <w:rsid w:val="00A33432"/>
    <w:rsid w:val="00A757F9"/>
    <w:rsid w:val="00A87528"/>
    <w:rsid w:val="00A954DD"/>
    <w:rsid w:val="00AA3BFA"/>
    <w:rsid w:val="00AF10C8"/>
    <w:rsid w:val="00AF4CD6"/>
    <w:rsid w:val="00B24DA7"/>
    <w:rsid w:val="00B4353C"/>
    <w:rsid w:val="00B84282"/>
    <w:rsid w:val="00C044EC"/>
    <w:rsid w:val="00C16A5B"/>
    <w:rsid w:val="00C372DF"/>
    <w:rsid w:val="00C4003C"/>
    <w:rsid w:val="00C47E07"/>
    <w:rsid w:val="00C53874"/>
    <w:rsid w:val="00C7037C"/>
    <w:rsid w:val="00C9344F"/>
    <w:rsid w:val="00C97085"/>
    <w:rsid w:val="00CC5B34"/>
    <w:rsid w:val="00CD35BF"/>
    <w:rsid w:val="00CF7F8A"/>
    <w:rsid w:val="00D05B10"/>
    <w:rsid w:val="00D31DBD"/>
    <w:rsid w:val="00D505CC"/>
    <w:rsid w:val="00D56BF6"/>
    <w:rsid w:val="00D77CCE"/>
    <w:rsid w:val="00D9332B"/>
    <w:rsid w:val="00D960E0"/>
    <w:rsid w:val="00DF7E4E"/>
    <w:rsid w:val="00E015D7"/>
    <w:rsid w:val="00E179F1"/>
    <w:rsid w:val="00E20680"/>
    <w:rsid w:val="00E42B1B"/>
    <w:rsid w:val="00E61652"/>
    <w:rsid w:val="00E76C33"/>
    <w:rsid w:val="00E96771"/>
    <w:rsid w:val="00ED1BD9"/>
    <w:rsid w:val="00F132B0"/>
    <w:rsid w:val="00F14F42"/>
    <w:rsid w:val="00F160B3"/>
    <w:rsid w:val="00F51FCE"/>
    <w:rsid w:val="00F85FFD"/>
    <w:rsid w:val="00FB3D2C"/>
    <w:rsid w:val="00FF4FF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039F9"/>
  <w15:chartTrackingRefBased/>
  <w15:docId w15:val="{F57C30B2-71D8-4296-BAA5-F0841EDE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FF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F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FFD"/>
  </w:style>
  <w:style w:type="paragraph" w:styleId="Footer">
    <w:name w:val="footer"/>
    <w:basedOn w:val="Normal"/>
    <w:link w:val="FooterChar"/>
    <w:uiPriority w:val="99"/>
    <w:unhideWhenUsed/>
    <w:rsid w:val="00F85F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FFD"/>
  </w:style>
  <w:style w:type="paragraph" w:styleId="ListParagraph">
    <w:name w:val="List Paragraph"/>
    <w:basedOn w:val="Normal"/>
    <w:uiPriority w:val="34"/>
    <w:qFormat/>
    <w:rsid w:val="00F85FFD"/>
    <w:pPr>
      <w:ind w:left="720"/>
      <w:contextualSpacing/>
    </w:pPr>
  </w:style>
  <w:style w:type="table" w:styleId="TableGrid">
    <w:name w:val="Table Grid"/>
    <w:basedOn w:val="TableNormal"/>
    <w:uiPriority w:val="39"/>
    <w:rsid w:val="00F85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4975"/>
    <w:rPr>
      <w:color w:val="0563C1" w:themeColor="hyperlink"/>
      <w:u w:val="single"/>
    </w:rPr>
  </w:style>
  <w:style w:type="paragraph" w:styleId="Revision">
    <w:name w:val="Revision"/>
    <w:hidden/>
    <w:uiPriority w:val="99"/>
    <w:semiHidden/>
    <w:rsid w:val="0015629B"/>
    <w:pPr>
      <w:spacing w:after="0" w:line="240" w:lineRule="auto"/>
    </w:pPr>
    <w:rPr>
      <w:rFonts w:ascii="Calibri" w:eastAsia="Calibri" w:hAnsi="Calibri" w:cs="Times New Roman"/>
    </w:rPr>
  </w:style>
  <w:style w:type="character" w:styleId="Strong">
    <w:name w:val="Strong"/>
    <w:basedOn w:val="DefaultParagraphFont"/>
    <w:uiPriority w:val="22"/>
    <w:qFormat/>
    <w:rsid w:val="00065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Top Right Group Ltd</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Anne-Claire Bouzanne</dc:creator>
  <cp:keywords/>
  <dc:description/>
  <cp:lastModifiedBy>Sarita Dsilva</cp:lastModifiedBy>
  <cp:revision>3</cp:revision>
  <dcterms:created xsi:type="dcterms:W3CDTF">2022-04-04T08:20:00Z</dcterms:created>
  <dcterms:modified xsi:type="dcterms:W3CDTF">2022-04-04T08:22:00Z</dcterms:modified>
</cp:coreProperties>
</file>